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21D70" w14:textId="46074085" w:rsidR="00D60E64" w:rsidRPr="00EE62BD" w:rsidRDefault="00EE62BD" w:rsidP="00EE62BD">
      <w:pPr>
        <w:spacing w:line="240" w:lineRule="auto"/>
        <w:rPr>
          <w:rFonts w:cstheme="minorHAnsi"/>
          <w:b/>
          <w:bCs/>
          <w:sz w:val="26"/>
          <w:szCs w:val="26"/>
        </w:rPr>
      </w:pPr>
      <w:r w:rsidRPr="00EE62BD">
        <w:rPr>
          <w:rStyle w:val="cf01"/>
          <w:rFonts w:asciiTheme="minorHAnsi" w:hAnsiTheme="minorHAnsi" w:cstheme="minorHAnsi"/>
          <w:b/>
          <w:bCs/>
          <w:sz w:val="26"/>
          <w:szCs w:val="26"/>
        </w:rPr>
        <w:t>Probiotika kan fortsätta att ges till för tidigt födda barn enligt nuvarande vårdprogram</w:t>
      </w:r>
      <w:r w:rsidR="00D60E64" w:rsidRPr="00EE62BD">
        <w:rPr>
          <w:rFonts w:cstheme="minorHAnsi"/>
          <w:b/>
          <w:bCs/>
          <w:sz w:val="26"/>
          <w:szCs w:val="26"/>
        </w:rPr>
        <w:t xml:space="preserve"> </w:t>
      </w:r>
    </w:p>
    <w:p w14:paraId="256C1894" w14:textId="6C4310B8" w:rsidR="00D60E64" w:rsidRDefault="00D60E64" w:rsidP="00EE62BD">
      <w:pPr>
        <w:spacing w:line="240" w:lineRule="auto"/>
      </w:pPr>
      <w:r>
        <w:t>Amerikanska myndigheten FDA gick ut med en varning den 29 september pga en episod av sepsis av en probiotika-bakterie (Bifidobacterium longum subsp. infantis EVC001) som ledde till ett dödsfall av ett extremt prematurfött barn med födelsevikt &lt; 1000 g.</w:t>
      </w:r>
      <w:r w:rsidR="00EE62BD">
        <w:br/>
      </w:r>
      <w:hyperlink r:id="rId8" w:history="1">
        <w:r w:rsidR="00EE62BD" w:rsidRPr="00A95766">
          <w:rPr>
            <w:rStyle w:val="Hyperlnk"/>
          </w:rPr>
          <w:t>https://www.fda.gov/media/172606/download?attachment</w:t>
        </w:r>
      </w:hyperlink>
      <w:r w:rsidR="00EE62BD">
        <w:t xml:space="preserve"> </w:t>
      </w:r>
    </w:p>
    <w:p w14:paraId="66FFA42B" w14:textId="77777777" w:rsidR="00EE62BD" w:rsidRDefault="00EE62BD" w:rsidP="00EE62BD">
      <w:pPr>
        <w:spacing w:after="0" w:line="240" w:lineRule="auto"/>
      </w:pPr>
    </w:p>
    <w:p w14:paraId="582AB6FB" w14:textId="7255F75D" w:rsidR="00D60E64" w:rsidRDefault="00D60E64" w:rsidP="00EE62BD">
      <w:pPr>
        <w:spacing w:after="0" w:line="240" w:lineRule="auto"/>
      </w:pPr>
      <w:r>
        <w:t>Detta har lett till mycket diskussioner och det har publicerats ett uttalande av International Scientific Association for Probiotics and Prebiotics (ISAPP)</w:t>
      </w:r>
    </w:p>
    <w:p w14:paraId="3E982CAD" w14:textId="0417FBEA" w:rsidR="00D60E64" w:rsidRPr="006475F1" w:rsidRDefault="0023247E" w:rsidP="00EE62BD">
      <w:pPr>
        <w:spacing w:line="240" w:lineRule="auto"/>
      </w:pPr>
      <w:hyperlink r:id="rId9" w:history="1">
        <w:r w:rsidR="006475F1" w:rsidRPr="006475F1">
          <w:rPr>
            <w:rStyle w:val="Hyperlnk"/>
          </w:rPr>
          <w:t>https://isappscience.org/probiotic-administration-in-preterm-infants-scientific-statement/</w:t>
        </w:r>
      </w:hyperlink>
    </w:p>
    <w:p w14:paraId="5A51519A" w14:textId="44562C1B" w:rsidR="00D60E64" w:rsidRDefault="00314192" w:rsidP="00EE62BD">
      <w:pPr>
        <w:spacing w:line="240" w:lineRule="auto"/>
      </w:pPr>
      <w:r>
        <w:t>E</w:t>
      </w:r>
      <w:r w:rsidR="00D60E64">
        <w:t>tt uttalande</w:t>
      </w:r>
      <w:r>
        <w:t xml:space="preserve"> är även på gång</w:t>
      </w:r>
      <w:r w:rsidR="00D60E64">
        <w:t xml:space="preserve"> av European Society for Pediatric Gastroenterology, Hepatology and Nutrition (ESPGHAN)</w:t>
      </w:r>
      <w:r w:rsidR="00EE62BD">
        <w:t>.</w:t>
      </w:r>
    </w:p>
    <w:p w14:paraId="3255B14A" w14:textId="02F85B1A" w:rsidR="00D60E64" w:rsidRPr="00D60E64" w:rsidRDefault="00D60E64" w:rsidP="00EE62BD">
      <w:pPr>
        <w:spacing w:line="240" w:lineRule="auto"/>
      </w:pPr>
      <w:r>
        <w:t xml:space="preserve">Ingen av dessa organisationer tycker att det av FDA beskrivna fallet ger anledning att ändra de riktlinjer som finns för probiotikabehandling av prematurfödda för att förebygga NEC. </w:t>
      </w:r>
      <w:r w:rsidR="00EE62BD">
        <w:br/>
      </w:r>
      <w:r>
        <w:t xml:space="preserve">De </w:t>
      </w:r>
      <w:r w:rsidR="00EE62BD">
        <w:t>europeiska</w:t>
      </w:r>
      <w:r>
        <w:t xml:space="preserve"> riktlinjerna finns här: </w:t>
      </w:r>
      <w:hyperlink r:id="rId10" w:history="1">
        <w:r w:rsidR="00CA5FCD" w:rsidRPr="008375A4">
          <w:rPr>
            <w:rStyle w:val="Hyperlnk"/>
          </w:rPr>
          <w:t>https://pubmed.ncbi.nlm.nih.gov/32332478/</w:t>
        </w:r>
      </w:hyperlink>
      <w:r w:rsidR="00CA5FCD">
        <w:rPr>
          <w:rStyle w:val="Hyperlnk"/>
        </w:rPr>
        <w:t xml:space="preserve"> </w:t>
      </w:r>
    </w:p>
    <w:p w14:paraId="77AB905D" w14:textId="554FD7AF" w:rsidR="00D60E64" w:rsidRDefault="00D60E64" w:rsidP="00EE62BD">
      <w:pPr>
        <w:spacing w:line="240" w:lineRule="auto"/>
      </w:pPr>
      <w:r>
        <w:t>Vi har även tagit upp detta till diskussion i Neonatalföreningens arbetsgrupp för nutrition och gastroenterologi och kommit fram till följande slutsatser:</w:t>
      </w:r>
    </w:p>
    <w:p w14:paraId="1C036FB6" w14:textId="75E2CF30" w:rsidR="00D60E64" w:rsidRDefault="00D60E64" w:rsidP="00EE62BD">
      <w:pPr>
        <w:pStyle w:val="Liststycke"/>
        <w:numPr>
          <w:ilvl w:val="0"/>
          <w:numId w:val="1"/>
        </w:numPr>
        <w:spacing w:line="240" w:lineRule="auto"/>
      </w:pPr>
      <w:r>
        <w:t xml:space="preserve">Det finns ingen anledning att ändra de nuvarande riktlinjerna som rekommenderar probiotika till barn födda mellan 28+0 v (1000 g) och 31+6 v. Riktlinjerna finns här: </w:t>
      </w:r>
      <w:hyperlink r:id="rId11" w:history="1">
        <w:r w:rsidR="00CA5FCD" w:rsidRPr="008375A4">
          <w:rPr>
            <w:rStyle w:val="Hyperlnk"/>
          </w:rPr>
          <w:t>https://neo.barnlakarforeningen.se/wp-content/uploads/sites/14/2020/02/Probiotika-neo-va%CC%8Ardprogram-20020205.pdf</w:t>
        </w:r>
      </w:hyperlink>
      <w:r w:rsidR="00CA5FCD">
        <w:rPr>
          <w:rStyle w:val="Hyperlnk"/>
        </w:rPr>
        <w:t xml:space="preserve"> </w:t>
      </w:r>
    </w:p>
    <w:p w14:paraId="7DE58324" w14:textId="77062C0C" w:rsidR="00D60E64" w:rsidRDefault="00D60E64" w:rsidP="00EE62BD">
      <w:pPr>
        <w:pStyle w:val="Liststycke"/>
        <w:numPr>
          <w:ilvl w:val="0"/>
          <w:numId w:val="1"/>
        </w:numPr>
        <w:spacing w:line="240" w:lineRule="auto"/>
      </w:pPr>
      <w:r>
        <w:t xml:space="preserve">Det finns ingen anledning att avbryta pågående studier av probiotika till prematurfödda barn &lt; 28 veckor. </w:t>
      </w:r>
    </w:p>
    <w:p w14:paraId="6EC70F70" w14:textId="3B0CE142" w:rsidR="00D60E64" w:rsidRPr="00EE62BD" w:rsidRDefault="00314192" w:rsidP="00EE62BD">
      <w:pPr>
        <w:spacing w:line="240" w:lineRule="auto"/>
      </w:pPr>
      <w:r w:rsidRPr="00EE62BD">
        <w:t>Arbetsgruppens motivering är enligt följande:</w:t>
      </w:r>
    </w:p>
    <w:p w14:paraId="65A820D7" w14:textId="77777777" w:rsidR="00D60E64" w:rsidRDefault="00D60E64" w:rsidP="00EE62BD">
      <w:pPr>
        <w:spacing w:line="240" w:lineRule="auto"/>
      </w:pPr>
      <w:r>
        <w:t>Det finns övertygande bevis från randomiserade, kontrollerade studier att vissa stammar eller kombinationer av stammar av probiotika minskar risken för NEC.</w:t>
      </w:r>
    </w:p>
    <w:p w14:paraId="7E00BA55" w14:textId="50A8769C" w:rsidR="00D60E64" w:rsidRDefault="00D60E64" w:rsidP="00EE62BD">
      <w:pPr>
        <w:spacing w:line="240" w:lineRule="auto"/>
      </w:pPr>
      <w:r>
        <w:t>De stammar som rekommenderas av ESPGHAN och Neonatalföreningen är antingen Lactobacillus rhamnosus GG ATCC53103 eller kombinationen av Bifidobacterium infantis Bb-02, Bifidobacterium lactis Bb-12 och Streptococcus thermophilus TH-4. Det är den senare kombinationen (Proprems) som används i PEPS studien</w:t>
      </w:r>
      <w:r w:rsidR="00314192">
        <w:t>, som just nu pågår i Sverige</w:t>
      </w:r>
      <w:r>
        <w:t>.</w:t>
      </w:r>
    </w:p>
    <w:p w14:paraId="041C41CA" w14:textId="297B5034" w:rsidR="00D60E64" w:rsidRDefault="00D60E64" w:rsidP="00EE62BD">
      <w:pPr>
        <w:spacing w:line="240" w:lineRule="auto"/>
      </w:pPr>
      <w:r>
        <w:t xml:space="preserve">Stammen från FDA rapporten </w:t>
      </w:r>
      <w:r w:rsidR="00314192">
        <w:t>hör inte till någon av dem</w:t>
      </w:r>
      <w:r>
        <w:t xml:space="preserve"> som rekommenderas av ESPGHAN och Neonatalföreningen</w:t>
      </w:r>
      <w:r w:rsidR="00314192">
        <w:t xml:space="preserve">, vilket är viktigt. Effekterna </w:t>
      </w:r>
      <w:r w:rsidR="00EE62BD">
        <w:t xml:space="preserve">av </w:t>
      </w:r>
      <w:r w:rsidR="00314192">
        <w:t xml:space="preserve">probiotika är nämligen stamspecifika, både de positiva och negativa. </w:t>
      </w:r>
    </w:p>
    <w:p w14:paraId="44A86E37" w14:textId="77777777" w:rsidR="00E87194" w:rsidRDefault="00D60E64" w:rsidP="00EE62BD">
      <w:pPr>
        <w:spacing w:line="240" w:lineRule="auto"/>
      </w:pPr>
      <w:r>
        <w:t>Vissa mycket/extremt prematurfödda barn får sepsis</w:t>
      </w:r>
      <w:r w:rsidR="00314192">
        <w:t>. D</w:t>
      </w:r>
      <w:r>
        <w:t>etta är något vi ständigt försöker förebygga men det förekommer likväl. De bakteriestammar som orsakar sepsis är bakterier som normalt finns på barnets hud och i barnets tarm. Det är därför helt naturligt att probiotika-stammarna (som ju finns i barnets tarm och ev på dess hud) i enstaka fall kan fångas i blododling vid en sepsis. Det finns ett antal fallbeskrivningar rörande detta, även om de flesta av dessa har haft benigna förlopp och inte lett till dödsfall som i det aktuella fallet.</w:t>
      </w:r>
      <w:r w:rsidR="00314192">
        <w:t xml:space="preserve"> </w:t>
      </w:r>
      <w:r>
        <w:t>Det finns inga evidens från meta-analyser</w:t>
      </w:r>
      <w:r w:rsidR="00DC0D99">
        <w:t xml:space="preserve"> av randomiserade studier</w:t>
      </w:r>
      <w:r>
        <w:t xml:space="preserve"> att probiotika ökar risken för sepsis hos prematurfödda bar</w:t>
      </w:r>
      <w:r w:rsidR="00DC0D99">
        <w:t xml:space="preserve">n, snarare det omvända att risken tenderar att minska. </w:t>
      </w:r>
    </w:p>
    <w:p w14:paraId="0CC6B9DD" w14:textId="0B135543" w:rsidR="00D60E64" w:rsidRDefault="00DC0D99" w:rsidP="00EE62BD">
      <w:pPr>
        <w:spacing w:line="240" w:lineRule="auto"/>
      </w:pPr>
      <w:r>
        <w:t xml:space="preserve">Referenser: </w:t>
      </w:r>
      <w:r w:rsidR="00150B71">
        <w:tab/>
      </w:r>
      <w:hyperlink r:id="rId12" w:history="1">
        <w:r w:rsidR="00150B71" w:rsidRPr="003A0B08">
          <w:rPr>
            <w:rStyle w:val="Hyperlnk"/>
          </w:rPr>
          <w:t>https://pubmed.ncbi.nlm.nih.gov/37782505/</w:t>
        </w:r>
      </w:hyperlink>
      <w:r>
        <w:t xml:space="preserve">, </w:t>
      </w:r>
      <w:r w:rsidR="00150B71">
        <w:tab/>
      </w:r>
      <w:hyperlink r:id="rId13" w:history="1">
        <w:r w:rsidR="00150B71" w:rsidRPr="003A0B08">
          <w:rPr>
            <w:rStyle w:val="Hyperlnk"/>
          </w:rPr>
          <w:t>https://pubmed.ncbi.nlm.nih.gov/33058137/</w:t>
        </w:r>
      </w:hyperlink>
      <w:r>
        <w:t xml:space="preserve"> </w:t>
      </w:r>
    </w:p>
    <w:p w14:paraId="33108A42" w14:textId="39D7307A" w:rsidR="006A5777" w:rsidRDefault="00D60E64" w:rsidP="00EE62BD">
      <w:pPr>
        <w:spacing w:line="240" w:lineRule="auto"/>
      </w:pPr>
      <w:r>
        <w:lastRenderedPageBreak/>
        <w:t>En särskild fara med probiotika är om det smyger sig in en kontaminerande mikroorganism (bakterie</w:t>
      </w:r>
      <w:r w:rsidR="00314192">
        <w:t>r</w:t>
      </w:r>
      <w:r>
        <w:t xml:space="preserve"> eller t.ex. svampsporer) i probiotika-produkten, som kan ge upphov till (ibland dödlig) sepsis. Fall av detta är beskrivet och det är därför mycket viktigt att produktionen av probiotika följer ”Good manufacturing practice” med noggranna tester av varje batch. </w:t>
      </w:r>
      <w:r w:rsidR="0025233C">
        <w:t xml:space="preserve">Detta </w:t>
      </w:r>
      <w:r>
        <w:t>gäller den produkten som vi använder i Sverige (Proprems).</w:t>
      </w:r>
    </w:p>
    <w:p w14:paraId="40DCC336" w14:textId="1F683EA8" w:rsidR="00814289" w:rsidRPr="005434BE" w:rsidRDefault="004F6F41" w:rsidP="004F6F41">
      <w:pPr>
        <w:spacing w:line="240" w:lineRule="auto"/>
        <w:rPr>
          <w:color w:val="000000"/>
        </w:rPr>
      </w:pPr>
      <w:r w:rsidRPr="005434BE">
        <w:rPr>
          <w:color w:val="000000" w:themeColor="text1"/>
        </w:rPr>
        <w:t>Enligt nationella riktlinjerna är är det viktigt att notera</w:t>
      </w:r>
      <w:r w:rsidR="00814289" w:rsidRPr="005434BE">
        <w:rPr>
          <w:color w:val="000000" w:themeColor="text1"/>
        </w:rPr>
        <w:t xml:space="preserve"> </w:t>
      </w:r>
      <w:r w:rsidR="00814289">
        <w:rPr>
          <w:color w:val="000000"/>
        </w:rPr>
        <w:t>på blododlingsremissen om barnet står på probiotika</w:t>
      </w:r>
      <w:r>
        <w:rPr>
          <w:color w:val="000000"/>
        </w:rPr>
        <w:t xml:space="preserve">. För Proprems lämpligen </w:t>
      </w:r>
      <w:r w:rsidR="005434BE">
        <w:rPr>
          <w:i/>
          <w:iCs/>
          <w:color w:val="000000"/>
        </w:rPr>
        <w:t>”</w:t>
      </w:r>
      <w:r w:rsidR="00814289" w:rsidRPr="00A37816">
        <w:rPr>
          <w:i/>
          <w:iCs/>
          <w:color w:val="000000"/>
        </w:rPr>
        <w:t>Barnet behandlas med probiotika (Bifidobacterium</w:t>
      </w:r>
      <w:r w:rsidR="005434BE">
        <w:rPr>
          <w:i/>
          <w:iCs/>
          <w:color w:val="000000"/>
        </w:rPr>
        <w:t xml:space="preserve"> och </w:t>
      </w:r>
      <w:r w:rsidR="00814289" w:rsidRPr="00A37816">
        <w:rPr>
          <w:i/>
          <w:iCs/>
          <w:color w:val="000000"/>
        </w:rPr>
        <w:t>S.Thermophilus)</w:t>
      </w:r>
      <w:r w:rsidR="005434BE">
        <w:rPr>
          <w:i/>
          <w:iCs/>
          <w:color w:val="000000"/>
        </w:rPr>
        <w:t>”.</w:t>
      </w:r>
      <w:r w:rsidR="005434BE">
        <w:rPr>
          <w:color w:val="000000"/>
        </w:rPr>
        <w:t xml:space="preserve"> </w:t>
      </w:r>
      <w:r w:rsidR="00740D66">
        <w:rPr>
          <w:color w:val="000000"/>
        </w:rPr>
        <w:t>D</w:t>
      </w:r>
      <w:r w:rsidR="0058037D">
        <w:rPr>
          <w:color w:val="000000"/>
        </w:rPr>
        <w:t>et är även vik</w:t>
      </w:r>
      <w:r w:rsidR="00740D66">
        <w:rPr>
          <w:color w:val="000000"/>
        </w:rPr>
        <w:t>t</w:t>
      </w:r>
      <w:r w:rsidR="0058037D">
        <w:rPr>
          <w:color w:val="000000"/>
        </w:rPr>
        <w:t xml:space="preserve">igt att </w:t>
      </w:r>
      <w:r w:rsidR="00740D66">
        <w:rPr>
          <w:color w:val="000000"/>
        </w:rPr>
        <w:t xml:space="preserve">föra </w:t>
      </w:r>
      <w:r w:rsidR="00AC6850">
        <w:rPr>
          <w:color w:val="000000"/>
        </w:rPr>
        <w:t xml:space="preserve">in </w:t>
      </w:r>
      <w:r w:rsidR="00740D66">
        <w:rPr>
          <w:color w:val="000000"/>
        </w:rPr>
        <w:t xml:space="preserve">information om </w:t>
      </w:r>
      <w:r w:rsidR="00CC5328">
        <w:rPr>
          <w:color w:val="000000"/>
        </w:rPr>
        <w:t xml:space="preserve">eventuell infektion med en given probiotikaart i vårt kvalitetsregister SNQ så at vi kan övervaka </w:t>
      </w:r>
      <w:r w:rsidR="003555B6">
        <w:rPr>
          <w:color w:val="000000"/>
        </w:rPr>
        <w:t xml:space="preserve">förekomsten av infektioner orsakade av probiotika. </w:t>
      </w:r>
      <w:r w:rsidR="00E85998">
        <w:rPr>
          <w:color w:val="000000"/>
        </w:rPr>
        <w:t>Vanliga probiotiska bakterier såsom</w:t>
      </w:r>
      <w:r w:rsidR="00E85998" w:rsidRPr="005434BE">
        <w:rPr>
          <w:i/>
          <w:iCs/>
          <w:color w:val="000000"/>
        </w:rPr>
        <w:t xml:space="preserve"> Lactobacillus</w:t>
      </w:r>
      <w:r w:rsidR="00E85998">
        <w:rPr>
          <w:color w:val="000000"/>
        </w:rPr>
        <w:t xml:space="preserve"> och </w:t>
      </w:r>
      <w:r w:rsidR="00E85998" w:rsidRPr="005434BE">
        <w:rPr>
          <w:i/>
          <w:iCs/>
          <w:color w:val="000000"/>
        </w:rPr>
        <w:t xml:space="preserve">Bifidobakterium </w:t>
      </w:r>
      <w:r w:rsidR="00E85998">
        <w:rPr>
          <w:color w:val="000000"/>
        </w:rPr>
        <w:t xml:space="preserve">finns med </w:t>
      </w:r>
      <w:r w:rsidR="004C6B57">
        <w:rPr>
          <w:color w:val="000000"/>
        </w:rPr>
        <w:t xml:space="preserve">som förval. Vi i arbetsgruppen rekommenderar även att ni </w:t>
      </w:r>
      <w:r w:rsidR="00AF6B22">
        <w:rPr>
          <w:color w:val="000000"/>
        </w:rPr>
        <w:t>emailar oss</w:t>
      </w:r>
      <w:r w:rsidR="005434BE">
        <w:rPr>
          <w:color w:val="000000"/>
        </w:rPr>
        <w:t xml:space="preserve"> i arbetsgruppen</w:t>
      </w:r>
      <w:r w:rsidR="00AF6B22">
        <w:rPr>
          <w:color w:val="000000"/>
        </w:rPr>
        <w:t xml:space="preserve"> </w:t>
      </w:r>
      <w:r w:rsidR="005434BE">
        <w:rPr>
          <w:color w:val="000000"/>
        </w:rPr>
        <w:t>om ni misstänker</w:t>
      </w:r>
      <w:r w:rsidR="00AF6B22">
        <w:rPr>
          <w:color w:val="000000"/>
        </w:rPr>
        <w:t xml:space="preserve"> en </w:t>
      </w:r>
      <w:r w:rsidR="00AF6B22" w:rsidRPr="005434BE">
        <w:rPr>
          <w:i/>
          <w:iCs/>
          <w:color w:val="000000"/>
        </w:rPr>
        <w:t>svår</w:t>
      </w:r>
      <w:r w:rsidR="00AF6B22">
        <w:rPr>
          <w:color w:val="000000"/>
        </w:rPr>
        <w:t xml:space="preserve"> biverkan av ett probiotis</w:t>
      </w:r>
      <w:r w:rsidR="00AE5FF9">
        <w:rPr>
          <w:color w:val="000000"/>
        </w:rPr>
        <w:t>kt</w:t>
      </w:r>
      <w:r w:rsidR="00AF6B22">
        <w:rPr>
          <w:color w:val="000000"/>
        </w:rPr>
        <w:t xml:space="preserve"> preparat</w:t>
      </w:r>
      <w:r w:rsidR="005434BE">
        <w:rPr>
          <w:color w:val="000000"/>
        </w:rPr>
        <w:t xml:space="preserve"> </w:t>
      </w:r>
      <w:r w:rsidR="00AE5FF9">
        <w:rPr>
          <w:color w:val="000000"/>
        </w:rPr>
        <w:t>(thomas.abrahamsson@liu.se)</w:t>
      </w:r>
      <w:r w:rsidR="005434BE">
        <w:rPr>
          <w:color w:val="000000"/>
        </w:rPr>
        <w:t>.</w:t>
      </w:r>
    </w:p>
    <w:p w14:paraId="7A595D05" w14:textId="77777777" w:rsidR="005434BE" w:rsidRDefault="005434BE" w:rsidP="00EE62BD">
      <w:pPr>
        <w:spacing w:line="240" w:lineRule="auto"/>
      </w:pPr>
    </w:p>
    <w:p w14:paraId="10746C20" w14:textId="357ED27A" w:rsidR="00DF1E7D" w:rsidRDefault="00DF1E7D" w:rsidP="00EE62BD">
      <w:pPr>
        <w:spacing w:line="240" w:lineRule="auto"/>
      </w:pPr>
      <w:r>
        <w:t>_________________________________</w:t>
      </w:r>
    </w:p>
    <w:p w14:paraId="1504C957" w14:textId="4467183E" w:rsidR="00C04A9E" w:rsidRDefault="0025233C" w:rsidP="00C04A9E">
      <w:pPr>
        <w:spacing w:after="0" w:line="240" w:lineRule="auto"/>
      </w:pPr>
      <w:r>
        <w:t>Magnus Domellöf</w:t>
      </w:r>
      <w:r w:rsidR="00C04A9E">
        <w:t>, Anders Elfvin, Barbro Diderholm, Elena Palleri, Emmanuelle Wallin, Fredrik Ahlsson, Ingrid Pupp, Itay Zamir, Josefin Lundström och Thomas Abrahamsson</w:t>
      </w:r>
    </w:p>
    <w:p w14:paraId="45821C84" w14:textId="77777777" w:rsidR="00C04A9E" w:rsidRDefault="00C04A9E" w:rsidP="00C04A9E">
      <w:pPr>
        <w:spacing w:after="0" w:line="240" w:lineRule="auto"/>
      </w:pPr>
    </w:p>
    <w:p w14:paraId="7F943817" w14:textId="2E491A49" w:rsidR="0025233C" w:rsidRDefault="0025233C" w:rsidP="00EE62BD">
      <w:pPr>
        <w:spacing w:line="240" w:lineRule="auto"/>
      </w:pPr>
      <w:r>
        <w:t>För Neonatalföreningens arbetsgrupp för nutrition/gastroenterologi</w:t>
      </w:r>
    </w:p>
    <w:sectPr w:rsidR="0025233C">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B4EC2" w14:textId="77777777" w:rsidR="00F80F7A" w:rsidRDefault="00F80F7A" w:rsidP="00EE62BD">
      <w:pPr>
        <w:spacing w:after="0" w:line="240" w:lineRule="auto"/>
      </w:pPr>
      <w:r>
        <w:separator/>
      </w:r>
    </w:p>
  </w:endnote>
  <w:endnote w:type="continuationSeparator" w:id="0">
    <w:p w14:paraId="6F8890E4" w14:textId="77777777" w:rsidR="00F80F7A" w:rsidRDefault="00F80F7A" w:rsidP="00EE6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0218C" w14:textId="77777777" w:rsidR="00F80F7A" w:rsidRDefault="00F80F7A" w:rsidP="00EE62BD">
      <w:pPr>
        <w:spacing w:after="0" w:line="240" w:lineRule="auto"/>
      </w:pPr>
      <w:r>
        <w:separator/>
      </w:r>
    </w:p>
  </w:footnote>
  <w:footnote w:type="continuationSeparator" w:id="0">
    <w:p w14:paraId="28356D91" w14:textId="77777777" w:rsidR="00F80F7A" w:rsidRDefault="00F80F7A" w:rsidP="00EE6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63D2F" w14:textId="756D09B4" w:rsidR="00EE62BD" w:rsidRDefault="00EE62BD" w:rsidP="00EE62BD">
    <w:pPr>
      <w:pStyle w:val="Sidhuvud"/>
      <w:jc w:val="right"/>
    </w:pPr>
    <w:r>
      <w:t>2023-10-1</w:t>
    </w:r>
    <w:r w:rsidR="00A37816">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5BB9"/>
    <w:multiLevelType w:val="hybridMultilevel"/>
    <w:tmpl w:val="3B9669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84305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64"/>
    <w:rsid w:val="001149D7"/>
    <w:rsid w:val="00150B71"/>
    <w:rsid w:val="0025233C"/>
    <w:rsid w:val="00314192"/>
    <w:rsid w:val="003555B6"/>
    <w:rsid w:val="0036378C"/>
    <w:rsid w:val="003D77E3"/>
    <w:rsid w:val="004C6B57"/>
    <w:rsid w:val="004F6F41"/>
    <w:rsid w:val="005434BE"/>
    <w:rsid w:val="0058037D"/>
    <w:rsid w:val="006475F1"/>
    <w:rsid w:val="006A5777"/>
    <w:rsid w:val="00740D66"/>
    <w:rsid w:val="00814289"/>
    <w:rsid w:val="00844972"/>
    <w:rsid w:val="0090313E"/>
    <w:rsid w:val="00981415"/>
    <w:rsid w:val="009A02A4"/>
    <w:rsid w:val="00A07D6B"/>
    <w:rsid w:val="00A37816"/>
    <w:rsid w:val="00AC6850"/>
    <w:rsid w:val="00AE5FF9"/>
    <w:rsid w:val="00AF6B22"/>
    <w:rsid w:val="00C04A9E"/>
    <w:rsid w:val="00C60ECB"/>
    <w:rsid w:val="00CA5FCD"/>
    <w:rsid w:val="00CC5328"/>
    <w:rsid w:val="00D430CC"/>
    <w:rsid w:val="00D60E64"/>
    <w:rsid w:val="00DC0D99"/>
    <w:rsid w:val="00DF1E7D"/>
    <w:rsid w:val="00E85998"/>
    <w:rsid w:val="00E87194"/>
    <w:rsid w:val="00ED5EFB"/>
    <w:rsid w:val="00EE62BD"/>
    <w:rsid w:val="00F075AC"/>
    <w:rsid w:val="00F35FC0"/>
    <w:rsid w:val="00F80F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4DF9"/>
  <w15:chartTrackingRefBased/>
  <w15:docId w15:val="{8A3CEE41-AF37-42F7-98FD-95F5E5D0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60E64"/>
    <w:rPr>
      <w:color w:val="0000FF"/>
      <w:u w:val="single"/>
    </w:rPr>
  </w:style>
  <w:style w:type="character" w:styleId="Olstomnmnande">
    <w:name w:val="Unresolved Mention"/>
    <w:basedOn w:val="Standardstycketeckensnitt"/>
    <w:uiPriority w:val="99"/>
    <w:semiHidden/>
    <w:unhideWhenUsed/>
    <w:rsid w:val="00D60E64"/>
    <w:rPr>
      <w:color w:val="605E5C"/>
      <w:shd w:val="clear" w:color="auto" w:fill="E1DFDD"/>
    </w:rPr>
  </w:style>
  <w:style w:type="paragraph" w:styleId="Liststycke">
    <w:name w:val="List Paragraph"/>
    <w:basedOn w:val="Normal"/>
    <w:uiPriority w:val="34"/>
    <w:qFormat/>
    <w:rsid w:val="00D60E64"/>
    <w:pPr>
      <w:ind w:left="720"/>
      <w:contextualSpacing/>
    </w:pPr>
  </w:style>
  <w:style w:type="paragraph" w:styleId="Revision">
    <w:name w:val="Revision"/>
    <w:hidden/>
    <w:uiPriority w:val="99"/>
    <w:semiHidden/>
    <w:rsid w:val="00314192"/>
    <w:pPr>
      <w:spacing w:after="0" w:line="240" w:lineRule="auto"/>
    </w:pPr>
  </w:style>
  <w:style w:type="character" w:styleId="Kommentarsreferens">
    <w:name w:val="annotation reference"/>
    <w:basedOn w:val="Standardstycketeckensnitt"/>
    <w:uiPriority w:val="99"/>
    <w:semiHidden/>
    <w:unhideWhenUsed/>
    <w:rsid w:val="00314192"/>
    <w:rPr>
      <w:sz w:val="16"/>
      <w:szCs w:val="16"/>
    </w:rPr>
  </w:style>
  <w:style w:type="paragraph" w:styleId="Kommentarer">
    <w:name w:val="annotation text"/>
    <w:basedOn w:val="Normal"/>
    <w:link w:val="KommentarerChar"/>
    <w:uiPriority w:val="99"/>
    <w:semiHidden/>
    <w:unhideWhenUsed/>
    <w:rsid w:val="00314192"/>
    <w:pPr>
      <w:spacing w:line="240" w:lineRule="auto"/>
    </w:pPr>
    <w:rPr>
      <w:sz w:val="20"/>
      <w:szCs w:val="20"/>
    </w:rPr>
  </w:style>
  <w:style w:type="character" w:customStyle="1" w:styleId="KommentarerChar">
    <w:name w:val="Kommentarer Char"/>
    <w:basedOn w:val="Standardstycketeckensnitt"/>
    <w:link w:val="Kommentarer"/>
    <w:uiPriority w:val="99"/>
    <w:semiHidden/>
    <w:rsid w:val="00314192"/>
    <w:rPr>
      <w:sz w:val="20"/>
      <w:szCs w:val="20"/>
    </w:rPr>
  </w:style>
  <w:style w:type="paragraph" w:styleId="Kommentarsmne">
    <w:name w:val="annotation subject"/>
    <w:basedOn w:val="Kommentarer"/>
    <w:next w:val="Kommentarer"/>
    <w:link w:val="KommentarsmneChar"/>
    <w:uiPriority w:val="99"/>
    <w:semiHidden/>
    <w:unhideWhenUsed/>
    <w:rsid w:val="00314192"/>
    <w:rPr>
      <w:b/>
      <w:bCs/>
    </w:rPr>
  </w:style>
  <w:style w:type="character" w:customStyle="1" w:styleId="KommentarsmneChar">
    <w:name w:val="Kommentarsämne Char"/>
    <w:basedOn w:val="KommentarerChar"/>
    <w:link w:val="Kommentarsmne"/>
    <w:uiPriority w:val="99"/>
    <w:semiHidden/>
    <w:rsid w:val="00314192"/>
    <w:rPr>
      <w:b/>
      <w:bCs/>
      <w:sz w:val="20"/>
      <w:szCs w:val="20"/>
    </w:rPr>
  </w:style>
  <w:style w:type="character" w:customStyle="1" w:styleId="cf01">
    <w:name w:val="cf01"/>
    <w:basedOn w:val="Standardstycketeckensnitt"/>
    <w:rsid w:val="00EE62BD"/>
    <w:rPr>
      <w:rFonts w:ascii="Segoe UI" w:hAnsi="Segoe UI" w:cs="Segoe UI" w:hint="default"/>
      <w:sz w:val="18"/>
      <w:szCs w:val="18"/>
    </w:rPr>
  </w:style>
  <w:style w:type="paragraph" w:styleId="Sidhuvud">
    <w:name w:val="header"/>
    <w:basedOn w:val="Normal"/>
    <w:link w:val="SidhuvudChar"/>
    <w:uiPriority w:val="99"/>
    <w:unhideWhenUsed/>
    <w:rsid w:val="00EE62B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E62BD"/>
  </w:style>
  <w:style w:type="paragraph" w:styleId="Sidfot">
    <w:name w:val="footer"/>
    <w:basedOn w:val="Normal"/>
    <w:link w:val="SidfotChar"/>
    <w:uiPriority w:val="99"/>
    <w:unhideWhenUsed/>
    <w:rsid w:val="00EE62B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E6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a/172606/download?attachment" TargetMode="External"/><Relationship Id="rId13" Type="http://schemas.openxmlformats.org/officeDocument/2006/relationships/hyperlink" Target="https://pubmed.ncbi.nlm.nih.gov/330581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med.ncbi.nlm.nih.gov/3778250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o.barnlakarforeningen.se/wp-content/uploads/sites/14/2020/02/Probiotika-neo-va%CC%8Ardprogram-20020205.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med.ncbi.nlm.nih.gov/32332478/" TargetMode="External"/><Relationship Id="rId4" Type="http://schemas.openxmlformats.org/officeDocument/2006/relationships/settings" Target="settings.xml"/><Relationship Id="rId9" Type="http://schemas.openxmlformats.org/officeDocument/2006/relationships/hyperlink" Target="https://isappscience.org/probiotic-administration-in-preterm-infants-scientific-statement/" TargetMode="Externa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02DA1-7C4E-49DC-B15F-7B6DF97A6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4189</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ITS</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Domellöf</dc:creator>
  <cp:keywords/>
  <dc:description/>
  <cp:lastModifiedBy>Magnus Domellöf</cp:lastModifiedBy>
  <cp:revision>2</cp:revision>
  <cp:lastPrinted>2023-10-16T09:08:00Z</cp:lastPrinted>
  <dcterms:created xsi:type="dcterms:W3CDTF">2023-10-19T08:07:00Z</dcterms:created>
  <dcterms:modified xsi:type="dcterms:W3CDTF">2023-10-19T08:07:00Z</dcterms:modified>
</cp:coreProperties>
</file>