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6BE50" w14:textId="77777777" w:rsidR="007A5200" w:rsidRDefault="007A5200" w:rsidP="0020427E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Master Class in Clinical Parenteral Nutrition</w:t>
      </w:r>
    </w:p>
    <w:p w14:paraId="276767BA" w14:textId="5A1C37F1" w:rsidR="00B62F0B" w:rsidRDefault="007A5200" w:rsidP="0020427E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“Parenteral </w:t>
      </w:r>
      <w:r w:rsidR="00B62F0B" w:rsidRPr="0020427E">
        <w:rPr>
          <w:b/>
          <w:sz w:val="24"/>
          <w:lang w:val="en-US"/>
        </w:rPr>
        <w:t xml:space="preserve">Nutrition </w:t>
      </w:r>
      <w:r>
        <w:rPr>
          <w:b/>
          <w:sz w:val="24"/>
          <w:lang w:val="en-US"/>
        </w:rPr>
        <w:t>in the NICU and PICU”</w:t>
      </w:r>
    </w:p>
    <w:p w14:paraId="7C056E39" w14:textId="5892266F" w:rsidR="0020427E" w:rsidRDefault="007A5200" w:rsidP="0046513E">
      <w:pPr>
        <w:jc w:val="center"/>
        <w:rPr>
          <w:b/>
          <w:lang w:val="en-US"/>
        </w:rPr>
      </w:pPr>
      <w:r w:rsidRPr="00E31B0F">
        <w:rPr>
          <w:b/>
          <w:lang w:val="en-US"/>
        </w:rPr>
        <w:t>Two</w:t>
      </w:r>
      <w:r w:rsidR="00E31B0F" w:rsidRPr="00E31B0F">
        <w:rPr>
          <w:b/>
          <w:lang w:val="en-US"/>
        </w:rPr>
        <w:t>-</w:t>
      </w:r>
      <w:r w:rsidR="0020427E" w:rsidRPr="00E31B0F">
        <w:rPr>
          <w:b/>
          <w:lang w:val="en-US"/>
        </w:rPr>
        <w:t xml:space="preserve">day </w:t>
      </w:r>
      <w:r w:rsidRPr="00E31B0F">
        <w:rPr>
          <w:b/>
          <w:lang w:val="en-US"/>
        </w:rPr>
        <w:t>course</w:t>
      </w:r>
      <w:bookmarkStart w:id="0" w:name="_GoBack"/>
      <w:bookmarkEnd w:id="0"/>
    </w:p>
    <w:p w14:paraId="69B22E1D" w14:textId="77777777" w:rsidR="003A53C1" w:rsidRDefault="003A53C1" w:rsidP="003D0A06">
      <w:pPr>
        <w:spacing w:line="240" w:lineRule="auto"/>
        <w:rPr>
          <w:b/>
          <w:color w:val="FF0000"/>
          <w:u w:val="single"/>
          <w:lang w:val="en-US"/>
        </w:rPr>
      </w:pPr>
    </w:p>
    <w:p w14:paraId="2A24AD0B" w14:textId="2A243CEA" w:rsidR="003A53C1" w:rsidRPr="00E053DC" w:rsidRDefault="003A53C1" w:rsidP="00E053DC">
      <w:pPr>
        <w:spacing w:line="240" w:lineRule="auto"/>
        <w:jc w:val="both"/>
      </w:pPr>
      <w:r>
        <w:rPr>
          <w:lang w:val="en"/>
        </w:rPr>
        <w:t>Knowledge in parenteral</w:t>
      </w:r>
      <w:r w:rsidRPr="003C4D3E">
        <w:rPr>
          <w:lang w:val="en"/>
        </w:rPr>
        <w:t xml:space="preserve"> nutrition </w:t>
      </w:r>
      <w:r w:rsidR="00E053DC">
        <w:rPr>
          <w:lang w:val="en"/>
        </w:rPr>
        <w:t xml:space="preserve">(PN) </w:t>
      </w:r>
      <w:r w:rsidRPr="003C4D3E">
        <w:rPr>
          <w:lang w:val="en"/>
        </w:rPr>
        <w:t xml:space="preserve">has </w:t>
      </w:r>
      <w:r>
        <w:rPr>
          <w:lang w:val="en"/>
        </w:rPr>
        <w:t xml:space="preserve">increased </w:t>
      </w:r>
      <w:r w:rsidRPr="003C4D3E">
        <w:rPr>
          <w:lang w:val="en"/>
        </w:rPr>
        <w:t>ve</w:t>
      </w:r>
      <w:r>
        <w:rPr>
          <w:lang w:val="en"/>
        </w:rPr>
        <w:t>ry rapidly in the past decades. T</w:t>
      </w:r>
      <w:r w:rsidRPr="003C4D3E">
        <w:rPr>
          <w:lang w:val="en"/>
        </w:rPr>
        <w:t xml:space="preserve">herefore, it is vital </w:t>
      </w:r>
      <w:r>
        <w:rPr>
          <w:lang w:val="en"/>
        </w:rPr>
        <w:t xml:space="preserve">for the physicians </w:t>
      </w:r>
      <w:r w:rsidRPr="003C4D3E">
        <w:rPr>
          <w:lang w:val="en"/>
        </w:rPr>
        <w:t xml:space="preserve">to stay up-to-date with the latest research and treatment paradigms. </w:t>
      </w:r>
      <w:r>
        <w:rPr>
          <w:lang w:val="en"/>
        </w:rPr>
        <w:t xml:space="preserve">The Committee on Nutrition (CoN) of ESPGHAN has decided to organize a two day Master Class </w:t>
      </w:r>
      <w:r w:rsidRPr="003A53C1">
        <w:rPr>
          <w:lang w:val="en"/>
        </w:rPr>
        <w:t xml:space="preserve">in Clinical Parenteral Nutrition </w:t>
      </w:r>
      <w:r w:rsidRPr="003C4D3E">
        <w:rPr>
          <w:lang w:val="en"/>
        </w:rPr>
        <w:t>in order to share state-of-the-art nutritional knowledge and expertise</w:t>
      </w:r>
      <w:r w:rsidR="00E053DC">
        <w:rPr>
          <w:lang w:val="en"/>
        </w:rPr>
        <w:t xml:space="preserve"> specifically on parenteral nutrition for pediatric and neonatal intensive care patients</w:t>
      </w:r>
      <w:r w:rsidRPr="003C4D3E">
        <w:rPr>
          <w:lang w:val="en"/>
        </w:rPr>
        <w:t>.</w:t>
      </w:r>
      <w:r w:rsidR="00E053DC">
        <w:rPr>
          <w:lang w:val="en"/>
        </w:rPr>
        <w:t xml:space="preserve"> </w:t>
      </w:r>
      <w:r w:rsidR="00E053DC">
        <w:t>T</w:t>
      </w:r>
      <w:r w:rsidR="00E053DC" w:rsidRPr="00CB47C6">
        <w:t>he lectures will</w:t>
      </w:r>
      <w:r w:rsidR="00E053DC">
        <w:t xml:space="preserve"> not only aim at describing </w:t>
      </w:r>
      <w:r w:rsidR="00E053DC" w:rsidRPr="00CB47C6">
        <w:t xml:space="preserve">the </w:t>
      </w:r>
      <w:r w:rsidR="00E053DC">
        <w:t xml:space="preserve">various </w:t>
      </w:r>
      <w:r w:rsidR="00E053DC" w:rsidRPr="00CB47C6">
        <w:t xml:space="preserve">nutritional requirements of infants </w:t>
      </w:r>
      <w:r w:rsidR="00E053DC">
        <w:t xml:space="preserve">admitted either </w:t>
      </w:r>
      <w:r w:rsidR="00E053DC" w:rsidRPr="00CB47C6">
        <w:t xml:space="preserve">in the PICU </w:t>
      </w:r>
      <w:r w:rsidR="00E053DC">
        <w:t xml:space="preserve">or </w:t>
      </w:r>
      <w:r w:rsidR="00E053DC" w:rsidRPr="00CB47C6">
        <w:t>NICU</w:t>
      </w:r>
      <w:r w:rsidR="00E053DC">
        <w:t xml:space="preserve">, but also discuss how to apply them in </w:t>
      </w:r>
      <w:r w:rsidR="0089254D">
        <w:t>practice</w:t>
      </w:r>
      <w:r w:rsidR="00E053DC" w:rsidRPr="00CB47C6">
        <w:t xml:space="preserve">. The </w:t>
      </w:r>
      <w:r w:rsidR="00E053DC">
        <w:t>upcomming</w:t>
      </w:r>
      <w:r w:rsidR="00E053DC" w:rsidRPr="00CB47C6">
        <w:t xml:space="preserve"> ESPGHAN/ESPEN/ESPR guidelines will serve as the basis for</w:t>
      </w:r>
      <w:r w:rsidR="0089254D">
        <w:t xml:space="preserve"> the </w:t>
      </w:r>
      <w:r w:rsidR="00E053DC">
        <w:t>lectures</w:t>
      </w:r>
      <w:r w:rsidR="0089254D">
        <w:t xml:space="preserve"> of the faculty</w:t>
      </w:r>
      <w:r w:rsidR="00E053DC">
        <w:t xml:space="preserve">. </w:t>
      </w:r>
      <w:r w:rsidR="00E053DC" w:rsidRPr="00CB47C6">
        <w:t>Clinical case</w:t>
      </w:r>
      <w:r w:rsidR="00E053DC">
        <w:t>s</w:t>
      </w:r>
      <w:r w:rsidR="00E053DC" w:rsidRPr="00CB47C6">
        <w:t xml:space="preserve"> will </w:t>
      </w:r>
      <w:r w:rsidR="00E053DC">
        <w:t xml:space="preserve">also </w:t>
      </w:r>
      <w:r w:rsidR="00E053DC" w:rsidRPr="00CB47C6">
        <w:t xml:space="preserve">be presented by </w:t>
      </w:r>
      <w:r w:rsidR="0089254D">
        <w:t>both faculty</w:t>
      </w:r>
      <w:r w:rsidR="00E053DC" w:rsidRPr="00CB47C6">
        <w:t xml:space="preserve"> and participants. </w:t>
      </w:r>
      <w:r w:rsidR="00E053DC">
        <w:t>E</w:t>
      </w:r>
      <w:r w:rsidR="00E053DC" w:rsidRPr="00CB47C6">
        <w:t>ach participants will be asked to submit</w:t>
      </w:r>
      <w:r w:rsidR="00E053DC">
        <w:t xml:space="preserve"> </w:t>
      </w:r>
      <w:r w:rsidR="0089254D">
        <w:t>a</w:t>
      </w:r>
      <w:r w:rsidR="00E053DC" w:rsidRPr="00CB47C6">
        <w:t xml:space="preserve"> clinical case </w:t>
      </w:r>
      <w:r w:rsidR="00E053DC">
        <w:t>prior to the course, s</w:t>
      </w:r>
      <w:r w:rsidR="00E053DC" w:rsidRPr="00CB47C6">
        <w:t xml:space="preserve">ome </w:t>
      </w:r>
      <w:r w:rsidR="00E053DC">
        <w:t xml:space="preserve">will be </w:t>
      </w:r>
      <w:r w:rsidR="00E053DC" w:rsidRPr="00CB47C6">
        <w:t xml:space="preserve">selected for presentation </w:t>
      </w:r>
      <w:r w:rsidR="00E053DC">
        <w:t xml:space="preserve">and discussion. </w:t>
      </w:r>
    </w:p>
    <w:p w14:paraId="5C0F4979" w14:textId="201F4AC9" w:rsidR="003A53C1" w:rsidRPr="00E053DC" w:rsidRDefault="00E053DC" w:rsidP="003A53C1">
      <w:pPr>
        <w:rPr>
          <w:b/>
          <w:color w:val="FF0000"/>
          <w:u w:val="single"/>
          <w:lang w:val="en"/>
        </w:rPr>
      </w:pPr>
      <w:r>
        <w:rPr>
          <w:b/>
          <w:color w:val="FF0000"/>
          <w:u w:val="single"/>
          <w:lang w:val="en"/>
        </w:rPr>
        <w:t>Objectives</w:t>
      </w:r>
    </w:p>
    <w:p w14:paraId="518295ED" w14:textId="5F0671A0" w:rsidR="003A53C1" w:rsidRPr="003C4D3E" w:rsidRDefault="003A53C1" w:rsidP="003A53C1">
      <w:pPr>
        <w:rPr>
          <w:lang w:val="en"/>
        </w:rPr>
      </w:pPr>
      <w:r w:rsidRPr="003C4D3E">
        <w:rPr>
          <w:lang w:val="en"/>
        </w:rPr>
        <w:t xml:space="preserve">• To offer a comprehensive curriculum on </w:t>
      </w:r>
      <w:r w:rsidR="00E053DC" w:rsidRPr="003C4D3E">
        <w:rPr>
          <w:lang w:val="en"/>
        </w:rPr>
        <w:t>pediatric</w:t>
      </w:r>
      <w:r w:rsidRPr="003C4D3E">
        <w:rPr>
          <w:lang w:val="en"/>
        </w:rPr>
        <w:t xml:space="preserve"> </w:t>
      </w:r>
      <w:r w:rsidR="00E053DC">
        <w:rPr>
          <w:lang w:val="en"/>
        </w:rPr>
        <w:t xml:space="preserve">parenteral </w:t>
      </w:r>
      <w:r w:rsidRPr="003C4D3E">
        <w:rPr>
          <w:lang w:val="en"/>
        </w:rPr>
        <w:t xml:space="preserve">nutrition, focusing on current challenging issues for both </w:t>
      </w:r>
      <w:r w:rsidR="00E053DC">
        <w:rPr>
          <w:lang w:val="en"/>
        </w:rPr>
        <w:t>pediatric and neonatal intensive care practices</w:t>
      </w:r>
    </w:p>
    <w:p w14:paraId="19BE7F50" w14:textId="440BA5E6" w:rsidR="003A53C1" w:rsidRPr="003C4D3E" w:rsidRDefault="003A53C1" w:rsidP="003A53C1">
      <w:pPr>
        <w:rPr>
          <w:lang w:val="en"/>
        </w:rPr>
      </w:pPr>
      <w:r w:rsidRPr="003C4D3E">
        <w:rPr>
          <w:lang w:val="en"/>
        </w:rPr>
        <w:t>• To provide evidence-based guidance on the management of pediatric nutritional disorders</w:t>
      </w:r>
      <w:r w:rsidR="00E053DC">
        <w:rPr>
          <w:lang w:val="en"/>
        </w:rPr>
        <w:t xml:space="preserve"> commonly seen in PICUs and NICUs</w:t>
      </w:r>
    </w:p>
    <w:p w14:paraId="73A003CC" w14:textId="50115D57" w:rsidR="003A53C1" w:rsidRDefault="003A53C1" w:rsidP="00E053DC">
      <w:pPr>
        <w:rPr>
          <w:lang w:val="en"/>
        </w:rPr>
      </w:pPr>
      <w:r w:rsidRPr="003C4D3E">
        <w:rPr>
          <w:lang w:val="en"/>
        </w:rPr>
        <w:t>• To provide unique opportunities to learn from and interact with expert faculty from various Eu</w:t>
      </w:r>
      <w:r w:rsidR="00E053DC">
        <w:rPr>
          <w:lang w:val="en"/>
        </w:rPr>
        <w:t xml:space="preserve">ropean centers </w:t>
      </w:r>
      <w:r w:rsidRPr="003C4D3E">
        <w:rPr>
          <w:lang w:val="en"/>
        </w:rPr>
        <w:t xml:space="preserve">in the field of </w:t>
      </w:r>
      <w:r w:rsidR="00E053DC" w:rsidRPr="003C4D3E">
        <w:rPr>
          <w:lang w:val="en"/>
        </w:rPr>
        <w:t>pediatric</w:t>
      </w:r>
      <w:r w:rsidRPr="003C4D3E">
        <w:rPr>
          <w:lang w:val="en"/>
        </w:rPr>
        <w:t xml:space="preserve"> nutrition</w:t>
      </w:r>
    </w:p>
    <w:p w14:paraId="417F8F69" w14:textId="012C3A35" w:rsidR="00E053DC" w:rsidRDefault="00E053DC" w:rsidP="00E053DC">
      <w:pPr>
        <w:spacing w:line="240" w:lineRule="auto"/>
        <w:jc w:val="both"/>
        <w:rPr>
          <w:b/>
          <w:color w:val="FF0000"/>
          <w:lang w:val="en-US"/>
        </w:rPr>
      </w:pPr>
      <w:r w:rsidRPr="0020427E">
        <w:rPr>
          <w:b/>
          <w:color w:val="FF0000"/>
          <w:u w:val="single"/>
          <w:lang w:val="en-US"/>
        </w:rPr>
        <w:t>Participants</w:t>
      </w:r>
      <w:r w:rsidR="00121206">
        <w:rPr>
          <w:b/>
          <w:color w:val="FF0000"/>
          <w:u w:val="single"/>
          <w:lang w:val="en-US"/>
        </w:rPr>
        <w:t xml:space="preserve"> and application </w:t>
      </w:r>
    </w:p>
    <w:p w14:paraId="49977D92" w14:textId="77777777" w:rsidR="00121206" w:rsidRDefault="00E053DC" w:rsidP="00E053DC">
      <w:pPr>
        <w:spacing w:line="240" w:lineRule="auto"/>
        <w:jc w:val="both"/>
      </w:pPr>
      <w:r>
        <w:t>The course is aimed at young clinicians involved in prescribing pediatric PN</w:t>
      </w:r>
      <w:r w:rsidRPr="00A62844">
        <w:t xml:space="preserve"> particularily those </w:t>
      </w:r>
      <w:r>
        <w:t>working</w:t>
      </w:r>
      <w:r w:rsidRPr="00A62844">
        <w:t xml:space="preserve"> in pediatric and/or neonatal intensive care units.</w:t>
      </w:r>
      <w:r>
        <w:t xml:space="preserve"> No specific background in nutrition is necessary but prereading of the 2005 ESPGHAN/ESPN/ESPR guidelines for pediatric PN will be requested. </w:t>
      </w:r>
    </w:p>
    <w:p w14:paraId="55AD75BA" w14:textId="63D2D5D4" w:rsidR="00E053DC" w:rsidRDefault="00121206" w:rsidP="00121206">
      <w:r>
        <w:t xml:space="preserve">Candidates will be selected upon application with a CV and a </w:t>
      </w:r>
      <w:r w:rsidRPr="00121206">
        <w:t>case presentation (</w:t>
      </w:r>
      <w:r w:rsidR="00312CF6">
        <w:t>abstract of 300 words maximum</w:t>
      </w:r>
      <w:r w:rsidRPr="00121206">
        <w:t xml:space="preserve">) </w:t>
      </w:r>
      <w:r>
        <w:t xml:space="preserve">which should be </w:t>
      </w:r>
      <w:r w:rsidRPr="00121206">
        <w:t>upload</w:t>
      </w:r>
      <w:r>
        <w:t>ed</w:t>
      </w:r>
      <w:r w:rsidRPr="00121206">
        <w:t xml:space="preserve"> together with the registration form.</w:t>
      </w:r>
      <w:r>
        <w:t xml:space="preserve"> Please see the instructions on ESPGHAN website.</w:t>
      </w:r>
    </w:p>
    <w:p w14:paraId="740448F5" w14:textId="231CF663" w:rsidR="00121206" w:rsidRDefault="00121206" w:rsidP="00121206">
      <w:r>
        <w:t>Deadline for applications will be October 1</w:t>
      </w:r>
      <w:r w:rsidR="0089254D" w:rsidRPr="0089254D">
        <w:rPr>
          <w:vertAlign w:val="superscript"/>
        </w:rPr>
        <w:t>st</w:t>
      </w:r>
      <w:r>
        <w:t>, 2016. Notification of acceptance will be done within 2 weeks after that. There are limited places (maximum 45 participants) and trainee members will have priority in the selection process.</w:t>
      </w:r>
    </w:p>
    <w:p w14:paraId="3622B720" w14:textId="67ECCA47" w:rsidR="00E053DC" w:rsidRDefault="00E053DC" w:rsidP="00E053DC">
      <w:pPr>
        <w:spacing w:line="240" w:lineRule="auto"/>
        <w:rPr>
          <w:b/>
          <w:color w:val="FF0000"/>
          <w:lang w:val="en-US"/>
        </w:rPr>
      </w:pPr>
      <w:r w:rsidRPr="003C4D3E">
        <w:rPr>
          <w:b/>
          <w:color w:val="FF0000"/>
          <w:u w:val="single"/>
          <w:lang w:val="en-US"/>
        </w:rPr>
        <w:t>Place</w:t>
      </w:r>
    </w:p>
    <w:p w14:paraId="248AD8D6" w14:textId="347D7B8C" w:rsidR="00E053DC" w:rsidRPr="00E053DC" w:rsidRDefault="00E053DC" w:rsidP="00E053DC">
      <w:pPr>
        <w:spacing w:line="240" w:lineRule="auto"/>
        <w:rPr>
          <w:b/>
          <w:color w:val="FF0000"/>
          <w:lang w:val="en-US"/>
        </w:rPr>
      </w:pPr>
      <w:r w:rsidRPr="003C4D3E">
        <w:rPr>
          <w:lang w:val="en-US"/>
        </w:rPr>
        <w:t xml:space="preserve">Auditorium, </w:t>
      </w:r>
      <w:proofErr w:type="spellStart"/>
      <w:r>
        <w:rPr>
          <w:lang w:val="en-US"/>
        </w:rPr>
        <w:t>Batiment</w:t>
      </w:r>
      <w:proofErr w:type="spellEnd"/>
      <w:r>
        <w:rPr>
          <w:lang w:val="en-US"/>
        </w:rPr>
        <w:t xml:space="preserve"> Laennec, </w:t>
      </w:r>
      <w:r w:rsidRPr="003C4D3E">
        <w:rPr>
          <w:lang w:val="en-US"/>
        </w:rPr>
        <w:t xml:space="preserve">Necker </w:t>
      </w:r>
      <w:proofErr w:type="spellStart"/>
      <w:r w:rsidRPr="003C4D3E">
        <w:rPr>
          <w:lang w:val="en-US"/>
        </w:rPr>
        <w:t>Enfants</w:t>
      </w:r>
      <w:proofErr w:type="spellEnd"/>
      <w:r w:rsidRPr="003C4D3E">
        <w:rPr>
          <w:lang w:val="en-US"/>
        </w:rPr>
        <w:t xml:space="preserve"> </w:t>
      </w:r>
      <w:proofErr w:type="spellStart"/>
      <w:r w:rsidRPr="003C4D3E">
        <w:rPr>
          <w:lang w:val="en-US"/>
        </w:rPr>
        <w:t>Malades</w:t>
      </w:r>
      <w:proofErr w:type="spellEnd"/>
      <w:r w:rsidRPr="003C4D3E">
        <w:rPr>
          <w:lang w:val="en-US"/>
        </w:rPr>
        <w:t xml:space="preserve"> hospital, </w:t>
      </w:r>
      <w:r>
        <w:t>Paris, France</w:t>
      </w:r>
    </w:p>
    <w:p w14:paraId="242FF50E" w14:textId="77777777" w:rsidR="00E053DC" w:rsidRDefault="00E053DC" w:rsidP="00E053DC">
      <w:pPr>
        <w:spacing w:line="240" w:lineRule="auto"/>
        <w:rPr>
          <w:b/>
          <w:color w:val="FF0000"/>
          <w:lang w:val="en-US"/>
        </w:rPr>
      </w:pPr>
      <w:r w:rsidRPr="0020427E">
        <w:rPr>
          <w:b/>
          <w:color w:val="FF0000"/>
          <w:u w:val="single"/>
          <w:lang w:val="en-US"/>
        </w:rPr>
        <w:t>Time</w:t>
      </w:r>
    </w:p>
    <w:p w14:paraId="7DAD4468" w14:textId="5ED8D919" w:rsidR="00E053DC" w:rsidRDefault="00E053DC" w:rsidP="00E053DC">
      <w:pPr>
        <w:spacing w:line="240" w:lineRule="auto"/>
      </w:pPr>
      <w:r>
        <w:t xml:space="preserve">From Wednesday November 23rd, 2016 (2:00 pm) to Friday November </w:t>
      </w:r>
      <w:r w:rsidRPr="007A5200">
        <w:t>25th</w:t>
      </w:r>
      <w:r>
        <w:t xml:space="preserve">, 2016 (1:00 pm) </w:t>
      </w:r>
    </w:p>
    <w:p w14:paraId="3A99FEA4" w14:textId="77777777" w:rsidR="00E053DC" w:rsidRDefault="00E053DC" w:rsidP="00E053DC">
      <w:pPr>
        <w:spacing w:line="240" w:lineRule="auto"/>
        <w:rPr>
          <w:color w:val="FF0000"/>
        </w:rPr>
      </w:pPr>
      <w:r w:rsidRPr="00CB47C6">
        <w:rPr>
          <w:b/>
          <w:color w:val="FF0000"/>
          <w:u w:val="single"/>
        </w:rPr>
        <w:lastRenderedPageBreak/>
        <w:t>Accomodation</w:t>
      </w:r>
    </w:p>
    <w:p w14:paraId="48521D50" w14:textId="49AF707F" w:rsidR="001B170A" w:rsidRDefault="001B170A" w:rsidP="001B170A">
      <w:pPr>
        <w:spacing w:line="240" w:lineRule="auto"/>
      </w:pPr>
      <w:r>
        <w:t>Accomodation For Facutly And Delegates: Novotel Paris Vaugirard Montparnasse, 257 rue de Vaugirard, Paris, France</w:t>
      </w:r>
    </w:p>
    <w:p w14:paraId="6A7B8E27" w14:textId="4C4693A3" w:rsidR="001B170A" w:rsidRDefault="001B170A" w:rsidP="001B170A">
      <w:pPr>
        <w:spacing w:line="240" w:lineRule="auto"/>
      </w:pPr>
      <w:r>
        <w:t>Delegates</w:t>
      </w:r>
      <w:r w:rsidRPr="0046513E">
        <w:t xml:space="preserve"> are expected to pay their own travel, and to pay a nominal fee </w:t>
      </w:r>
      <w:r w:rsidR="00A7279A">
        <w:t>of 50</w:t>
      </w:r>
      <w:r>
        <w:t>€ for the course</w:t>
      </w:r>
      <w:r w:rsidRPr="0046513E">
        <w:t xml:space="preserve">. </w:t>
      </w:r>
      <w:r>
        <w:t xml:space="preserve">The fee includes </w:t>
      </w:r>
      <w:r w:rsidRPr="0046513E">
        <w:t>accommodation and food as well as the social activities and course.</w:t>
      </w:r>
    </w:p>
    <w:p w14:paraId="083BAB5A" w14:textId="08968061" w:rsidR="00E053DC" w:rsidRPr="0083705A" w:rsidRDefault="00E053DC" w:rsidP="00E053DC">
      <w:pPr>
        <w:spacing w:line="240" w:lineRule="auto"/>
        <w:rPr>
          <w:b/>
          <w:color w:val="FF0000"/>
        </w:rPr>
      </w:pPr>
      <w:r>
        <w:rPr>
          <w:b/>
          <w:color w:val="FF0000"/>
          <w:u w:val="single"/>
        </w:rPr>
        <w:t>Local organiser and faculty</w:t>
      </w:r>
    </w:p>
    <w:p w14:paraId="7429413B" w14:textId="53DCF7D6" w:rsidR="00E053DC" w:rsidRPr="0083705A" w:rsidRDefault="00E053DC" w:rsidP="00E053DC">
      <w:pPr>
        <w:tabs>
          <w:tab w:val="left" w:pos="1843"/>
        </w:tabs>
        <w:spacing w:after="0" w:line="240" w:lineRule="auto"/>
      </w:pPr>
      <w:r>
        <w:rPr>
          <w:u w:val="single"/>
        </w:rPr>
        <w:t>ESPGHAN CoN</w:t>
      </w:r>
      <w:r w:rsidRPr="003D0A06">
        <w:t xml:space="preserve">: </w:t>
      </w:r>
      <w:r w:rsidRPr="003D0A06">
        <w:tab/>
      </w:r>
      <w:r w:rsidR="00121206">
        <w:t>Magnus Domellöf, Sweden, NICU</w:t>
      </w:r>
    </w:p>
    <w:p w14:paraId="6DB874B5" w14:textId="51D378F5" w:rsidR="00E053DC" w:rsidRPr="0083705A" w:rsidRDefault="00E053DC" w:rsidP="00E053DC">
      <w:pPr>
        <w:tabs>
          <w:tab w:val="left" w:pos="1843"/>
        </w:tabs>
        <w:spacing w:after="0" w:line="240" w:lineRule="auto"/>
        <w:ind w:firstLine="1304"/>
      </w:pPr>
      <w:r>
        <w:tab/>
      </w:r>
      <w:r w:rsidR="00121206">
        <w:t>Nickolas Embleton, UK, NICU</w:t>
      </w:r>
    </w:p>
    <w:p w14:paraId="586242C2" w14:textId="2D7CDF3B" w:rsidR="00E053DC" w:rsidRPr="0083705A" w:rsidRDefault="00E053DC" w:rsidP="00E053DC">
      <w:pPr>
        <w:tabs>
          <w:tab w:val="left" w:pos="1843"/>
        </w:tabs>
        <w:spacing w:after="0" w:line="240" w:lineRule="auto"/>
        <w:ind w:firstLine="1304"/>
      </w:pPr>
      <w:r>
        <w:tab/>
      </w:r>
      <w:r w:rsidRPr="00D02F43">
        <w:t xml:space="preserve">Iva Hojsak, Croatia, </w:t>
      </w:r>
      <w:r w:rsidR="00121206">
        <w:t>Pediatric Gastroenterology</w:t>
      </w:r>
    </w:p>
    <w:p w14:paraId="4CA7E1D2" w14:textId="74F15047" w:rsidR="00E053DC" w:rsidRDefault="00E053DC" w:rsidP="00E053DC">
      <w:pPr>
        <w:tabs>
          <w:tab w:val="left" w:pos="1843"/>
        </w:tabs>
        <w:spacing w:after="0" w:line="240" w:lineRule="auto"/>
        <w:ind w:firstLine="1304"/>
      </w:pPr>
      <w:r>
        <w:tab/>
      </w:r>
      <w:r w:rsidRPr="0083705A">
        <w:t>Jessie Hulst, Netherlands</w:t>
      </w:r>
      <w:r>
        <w:t xml:space="preserve">, </w:t>
      </w:r>
      <w:r w:rsidR="00121206">
        <w:t>Pediatric Gastroenterology</w:t>
      </w:r>
    </w:p>
    <w:p w14:paraId="5F8F0ADB" w14:textId="492692E2" w:rsidR="00E053DC" w:rsidRPr="00121206" w:rsidRDefault="00E053DC" w:rsidP="00E053DC">
      <w:pPr>
        <w:tabs>
          <w:tab w:val="left" w:pos="1843"/>
        </w:tabs>
        <w:spacing w:after="0" w:line="240" w:lineRule="auto"/>
        <w:ind w:firstLine="1304"/>
      </w:pPr>
      <w:r w:rsidRPr="003C4D3E">
        <w:tab/>
      </w:r>
      <w:r w:rsidRPr="00121206">
        <w:t>Alexand</w:t>
      </w:r>
      <w:r w:rsidR="00121206" w:rsidRPr="00121206">
        <w:t xml:space="preserve">re Lapillonne, France, NICU </w:t>
      </w:r>
      <w:r w:rsidRPr="00121206">
        <w:t xml:space="preserve">(local </w:t>
      </w:r>
      <w:r w:rsidR="00121206" w:rsidRPr="00121206">
        <w:t>organiser</w:t>
      </w:r>
      <w:r w:rsidRPr="00121206">
        <w:t>)</w:t>
      </w:r>
    </w:p>
    <w:p w14:paraId="0DA05E09" w14:textId="77777777" w:rsidR="00E053DC" w:rsidRPr="00121206" w:rsidRDefault="00E053DC" w:rsidP="00E053DC">
      <w:pPr>
        <w:tabs>
          <w:tab w:val="left" w:pos="1843"/>
        </w:tabs>
        <w:spacing w:after="0" w:line="240" w:lineRule="auto"/>
        <w:rPr>
          <w:u w:val="single"/>
        </w:rPr>
      </w:pPr>
    </w:p>
    <w:p w14:paraId="2942611A" w14:textId="77777777" w:rsidR="00121206" w:rsidRDefault="00E053DC" w:rsidP="00E053DC">
      <w:pPr>
        <w:tabs>
          <w:tab w:val="left" w:pos="1843"/>
        </w:tabs>
        <w:spacing w:after="0" w:line="240" w:lineRule="auto"/>
      </w:pPr>
      <w:r w:rsidRPr="00121206">
        <w:rPr>
          <w:u w:val="single"/>
        </w:rPr>
        <w:t>ESPGHAN members</w:t>
      </w:r>
      <w:r w:rsidRPr="00121206">
        <w:t>:</w:t>
      </w:r>
      <w:r w:rsidRPr="00121206">
        <w:tab/>
      </w:r>
      <w:r w:rsidR="00121206" w:rsidRPr="00121206">
        <w:t xml:space="preserve">Olivier Goulet, Paris, France, </w:t>
      </w:r>
      <w:r w:rsidR="00121206">
        <w:t>Pediatric Gastroenterology</w:t>
      </w:r>
      <w:r w:rsidR="00121206" w:rsidRPr="00121206">
        <w:t xml:space="preserve"> </w:t>
      </w:r>
    </w:p>
    <w:p w14:paraId="5C443704" w14:textId="30AFE04C" w:rsidR="00E053DC" w:rsidRPr="00121206" w:rsidRDefault="00121206" w:rsidP="00E053DC">
      <w:pPr>
        <w:tabs>
          <w:tab w:val="left" w:pos="1843"/>
        </w:tabs>
        <w:spacing w:after="0" w:line="240" w:lineRule="auto"/>
        <w:rPr>
          <w:u w:val="single"/>
        </w:rPr>
      </w:pPr>
      <w:r>
        <w:tab/>
      </w:r>
      <w:r w:rsidR="00E053DC" w:rsidRPr="00121206">
        <w:t>Koen Joosten, the Netherlands, PICU</w:t>
      </w:r>
    </w:p>
    <w:p w14:paraId="3AEB6172" w14:textId="77777777" w:rsidR="00121206" w:rsidRDefault="00E053DC" w:rsidP="00E053DC">
      <w:pPr>
        <w:tabs>
          <w:tab w:val="left" w:pos="1843"/>
        </w:tabs>
        <w:spacing w:after="0" w:line="240" w:lineRule="auto"/>
        <w:ind w:firstLine="1304"/>
        <w:rPr>
          <w:lang w:val="en-US"/>
        </w:rPr>
      </w:pPr>
      <w:r w:rsidRPr="00121206">
        <w:tab/>
      </w:r>
      <w:r w:rsidR="00121206">
        <w:rPr>
          <w:lang w:val="en-US"/>
        </w:rPr>
        <w:t xml:space="preserve">Frederic </w:t>
      </w:r>
      <w:proofErr w:type="spellStart"/>
      <w:r w:rsidR="00121206">
        <w:rPr>
          <w:lang w:val="en-US"/>
        </w:rPr>
        <w:t>Vala</w:t>
      </w:r>
      <w:proofErr w:type="spellEnd"/>
      <w:r w:rsidR="00121206">
        <w:rPr>
          <w:lang w:val="en-US"/>
        </w:rPr>
        <w:t xml:space="preserve">, Lyon France, PICU </w:t>
      </w:r>
    </w:p>
    <w:p w14:paraId="4605FB9B" w14:textId="085389B0" w:rsidR="00E053DC" w:rsidRDefault="00121206" w:rsidP="00121206">
      <w:pPr>
        <w:tabs>
          <w:tab w:val="left" w:pos="1843"/>
        </w:tabs>
        <w:spacing w:after="0" w:line="240" w:lineRule="auto"/>
        <w:ind w:firstLine="1304"/>
        <w:rPr>
          <w:lang w:val="en-US"/>
        </w:rPr>
      </w:pPr>
      <w:r>
        <w:rPr>
          <w:lang w:val="en-US"/>
        </w:rPr>
        <w:tab/>
      </w:r>
      <w:r w:rsidR="00E053DC">
        <w:rPr>
          <w:lang w:val="en-US"/>
        </w:rPr>
        <w:t>Chris van den Akker</w:t>
      </w:r>
      <w:r w:rsidR="00E053DC" w:rsidRPr="0046513E">
        <w:rPr>
          <w:lang w:val="en-US"/>
        </w:rPr>
        <w:t xml:space="preserve">, </w:t>
      </w:r>
      <w:r w:rsidR="00E053DC">
        <w:rPr>
          <w:lang w:val="en-US"/>
        </w:rPr>
        <w:t xml:space="preserve">the </w:t>
      </w:r>
      <w:r w:rsidR="00E053DC" w:rsidRPr="0046513E">
        <w:rPr>
          <w:lang w:val="en-US"/>
        </w:rPr>
        <w:t>Netherlands, NICU</w:t>
      </w:r>
    </w:p>
    <w:p w14:paraId="0E0E2263" w14:textId="77777777" w:rsidR="00E053DC" w:rsidRDefault="00E053DC" w:rsidP="00E053DC">
      <w:pPr>
        <w:tabs>
          <w:tab w:val="left" w:pos="1843"/>
        </w:tabs>
        <w:spacing w:after="0" w:line="240" w:lineRule="auto"/>
        <w:rPr>
          <w:u w:val="single"/>
          <w:lang w:val="en-US"/>
        </w:rPr>
      </w:pPr>
    </w:p>
    <w:p w14:paraId="6E924CE3" w14:textId="225C955B" w:rsidR="00E053DC" w:rsidRDefault="00E053DC" w:rsidP="00E053DC">
      <w:pPr>
        <w:tabs>
          <w:tab w:val="left" w:pos="1843"/>
        </w:tabs>
        <w:spacing w:after="0" w:line="240" w:lineRule="auto"/>
        <w:rPr>
          <w:lang w:val="en-US"/>
        </w:rPr>
      </w:pPr>
      <w:r>
        <w:rPr>
          <w:u w:val="single"/>
          <w:lang w:val="en-US"/>
        </w:rPr>
        <w:t>Local speakers:</w:t>
      </w:r>
      <w:r>
        <w:rPr>
          <w:lang w:val="en-US"/>
        </w:rPr>
        <w:tab/>
        <w:t>Julie</w:t>
      </w:r>
      <w:r w:rsidRPr="0083705A">
        <w:rPr>
          <w:lang w:val="en-US"/>
        </w:rPr>
        <w:t xml:space="preserve"> </w:t>
      </w:r>
      <w:proofErr w:type="spellStart"/>
      <w:r w:rsidRPr="0083705A">
        <w:rPr>
          <w:lang w:val="en-US"/>
        </w:rPr>
        <w:t>Toubiana</w:t>
      </w:r>
      <w:proofErr w:type="spellEnd"/>
      <w:r>
        <w:rPr>
          <w:lang w:val="en-US"/>
        </w:rPr>
        <w:t>, Necker</w:t>
      </w:r>
      <w:r w:rsidR="00121206">
        <w:rPr>
          <w:lang w:val="en-US"/>
        </w:rPr>
        <w:t>, Pediatric Infectious Disease</w:t>
      </w:r>
    </w:p>
    <w:p w14:paraId="7D9C89A9" w14:textId="604A71B1" w:rsidR="00E053DC" w:rsidRDefault="00E053DC" w:rsidP="00E053DC">
      <w:pPr>
        <w:tabs>
          <w:tab w:val="left" w:pos="1843"/>
        </w:tabs>
        <w:spacing w:after="0" w:line="240" w:lineRule="auto"/>
        <w:ind w:firstLine="1304"/>
        <w:rPr>
          <w:lang w:val="en-US"/>
        </w:rPr>
      </w:pPr>
      <w:r>
        <w:rPr>
          <w:lang w:val="en-US"/>
        </w:rPr>
        <w:tab/>
      </w:r>
    </w:p>
    <w:p w14:paraId="003E0C2F" w14:textId="77777777" w:rsidR="00BC3F2D" w:rsidRDefault="00BC3F2D">
      <w:pPr>
        <w:rPr>
          <w:b/>
          <w:color w:val="FF0000"/>
          <w:u w:val="single"/>
          <w:lang w:val="en-US"/>
        </w:rPr>
      </w:pPr>
      <w:r>
        <w:rPr>
          <w:b/>
          <w:color w:val="FF0000"/>
          <w:u w:val="single"/>
          <w:lang w:val="en-US"/>
        </w:rPr>
        <w:br w:type="page"/>
      </w:r>
    </w:p>
    <w:p w14:paraId="324091CE" w14:textId="12EBEF0A" w:rsidR="0089254D" w:rsidRPr="00A62844" w:rsidRDefault="0089254D" w:rsidP="0089254D">
      <w:pPr>
        <w:rPr>
          <w:b/>
          <w:color w:val="FF0000"/>
          <w:u w:val="single"/>
          <w:lang w:val="en-US"/>
        </w:rPr>
      </w:pPr>
      <w:proofErr w:type="spellStart"/>
      <w:r>
        <w:rPr>
          <w:b/>
          <w:color w:val="FF0000"/>
          <w:u w:val="single"/>
          <w:lang w:val="en-US"/>
        </w:rPr>
        <w:lastRenderedPageBreak/>
        <w:t>Programme</w:t>
      </w:r>
      <w:proofErr w:type="spellEnd"/>
    </w:p>
    <w:p w14:paraId="72265138" w14:textId="77777777" w:rsidR="0089254D" w:rsidRPr="006D22A4" w:rsidRDefault="0089254D" w:rsidP="0089254D">
      <w:pPr>
        <w:spacing w:after="0" w:line="240" w:lineRule="auto"/>
        <w:rPr>
          <w:b/>
        </w:rPr>
      </w:pPr>
      <w:r w:rsidRPr="006D22A4">
        <w:rPr>
          <w:b/>
        </w:rPr>
        <w:t>Wednesday November 23rd, 2016</w:t>
      </w:r>
    </w:p>
    <w:p w14:paraId="4306B2D3" w14:textId="77777777" w:rsidR="0089254D" w:rsidRDefault="0089254D" w:rsidP="0089254D">
      <w:pPr>
        <w:spacing w:after="0" w:line="240" w:lineRule="auto"/>
        <w:rPr>
          <w:lang w:val="en-US"/>
        </w:rPr>
      </w:pPr>
      <w:r>
        <w:rPr>
          <w:lang w:val="en-US"/>
        </w:rPr>
        <w:t>14:00-14:30</w:t>
      </w:r>
      <w:r>
        <w:rPr>
          <w:lang w:val="en-US"/>
        </w:rPr>
        <w:tab/>
        <w:t>Welcome</w:t>
      </w:r>
    </w:p>
    <w:p w14:paraId="73072EA1" w14:textId="79EA39B5" w:rsidR="0089254D" w:rsidRDefault="0089254D" w:rsidP="0089254D">
      <w:pPr>
        <w:spacing w:after="0" w:line="240" w:lineRule="auto"/>
        <w:rPr>
          <w:lang w:val="en-US"/>
        </w:rPr>
      </w:pPr>
      <w:r>
        <w:rPr>
          <w:lang w:val="en-US"/>
        </w:rPr>
        <w:t>14:30-15:00</w:t>
      </w:r>
      <w:r>
        <w:rPr>
          <w:lang w:val="en-US"/>
        </w:rPr>
        <w:tab/>
        <w:t>Physiopathology of nutrition in critically ill patients (F Valla)</w:t>
      </w:r>
    </w:p>
    <w:p w14:paraId="7594B87E" w14:textId="77777777" w:rsidR="0089254D" w:rsidRPr="00722913" w:rsidRDefault="0089254D" w:rsidP="0089254D">
      <w:pPr>
        <w:spacing w:after="0" w:line="240" w:lineRule="auto"/>
        <w:rPr>
          <w:lang w:val="en-US"/>
        </w:rPr>
      </w:pPr>
      <w:r>
        <w:rPr>
          <w:lang w:val="en-US"/>
        </w:rPr>
        <w:t>15:00-16:30</w:t>
      </w:r>
      <w:r>
        <w:rPr>
          <w:lang w:val="en-US"/>
        </w:rPr>
        <w:tab/>
        <w:t xml:space="preserve">Adaptation of energy and carbohydrate intake during </w:t>
      </w:r>
      <w:r w:rsidRPr="00722913">
        <w:rPr>
          <w:lang w:val="en-US"/>
        </w:rPr>
        <w:t>the acute phase in the PICU (</w:t>
      </w:r>
      <w:r w:rsidRPr="00722913">
        <w:rPr>
          <w:lang w:val="en-GB"/>
        </w:rPr>
        <w:t>K Joosten)</w:t>
      </w:r>
      <w:r w:rsidRPr="00722913">
        <w:rPr>
          <w:lang w:val="en-US"/>
        </w:rPr>
        <w:t xml:space="preserve"> </w:t>
      </w:r>
    </w:p>
    <w:p w14:paraId="6576AA17" w14:textId="338A6221" w:rsidR="0089254D" w:rsidRPr="00722913" w:rsidRDefault="0089254D" w:rsidP="0089254D">
      <w:pPr>
        <w:spacing w:after="0" w:line="240" w:lineRule="auto"/>
        <w:ind w:firstLine="1304"/>
        <w:rPr>
          <w:lang w:val="en-US"/>
        </w:rPr>
      </w:pPr>
      <w:r w:rsidRPr="00722913">
        <w:rPr>
          <w:lang w:val="en-US"/>
        </w:rPr>
        <w:t>Pro and Con for using insulin in the</w:t>
      </w:r>
      <w:r>
        <w:rPr>
          <w:lang w:val="en-US"/>
        </w:rPr>
        <w:t xml:space="preserve"> NICU? (N</w:t>
      </w:r>
      <w:r w:rsidRPr="00722913">
        <w:rPr>
          <w:lang w:val="en-US"/>
        </w:rPr>
        <w:t xml:space="preserve"> Embleton)</w:t>
      </w:r>
    </w:p>
    <w:p w14:paraId="146818FD" w14:textId="77777777" w:rsidR="0089254D" w:rsidRPr="00722913" w:rsidRDefault="0089254D" w:rsidP="0089254D">
      <w:pPr>
        <w:spacing w:after="0" w:line="240" w:lineRule="auto"/>
        <w:rPr>
          <w:i/>
          <w:lang w:val="en-US"/>
        </w:rPr>
      </w:pPr>
      <w:r w:rsidRPr="00722913">
        <w:rPr>
          <w:i/>
          <w:lang w:val="en-US"/>
        </w:rPr>
        <w:t>16:30-17:00</w:t>
      </w:r>
      <w:r w:rsidRPr="00722913">
        <w:rPr>
          <w:i/>
          <w:lang w:val="en-US"/>
        </w:rPr>
        <w:tab/>
        <w:t>Coffee break</w:t>
      </w:r>
    </w:p>
    <w:p w14:paraId="78935336" w14:textId="77777777" w:rsidR="0089254D" w:rsidRPr="00722913" w:rsidRDefault="0089254D" w:rsidP="0089254D">
      <w:pPr>
        <w:spacing w:after="0" w:line="240" w:lineRule="auto"/>
        <w:rPr>
          <w:lang w:val="en-US"/>
        </w:rPr>
      </w:pPr>
      <w:r w:rsidRPr="00722913">
        <w:rPr>
          <w:lang w:val="en-US"/>
        </w:rPr>
        <w:t>17:00-18:30</w:t>
      </w:r>
      <w:r w:rsidRPr="00722913">
        <w:rPr>
          <w:lang w:val="en-US"/>
        </w:rPr>
        <w:tab/>
        <w:t>Nutritional management of the PICU patient: Example of the burned child (</w:t>
      </w:r>
      <w:r w:rsidRPr="00722913">
        <w:rPr>
          <w:lang w:val="en-GB"/>
        </w:rPr>
        <w:t>K Joosten</w:t>
      </w:r>
      <w:r w:rsidRPr="00722913">
        <w:rPr>
          <w:lang w:val="en-US"/>
        </w:rPr>
        <w:t>)</w:t>
      </w:r>
    </w:p>
    <w:p w14:paraId="46EC2C63" w14:textId="3A008579" w:rsidR="0089254D" w:rsidRDefault="0089254D" w:rsidP="0089254D">
      <w:pPr>
        <w:spacing w:after="0" w:line="240" w:lineRule="auto"/>
        <w:ind w:firstLine="1304"/>
        <w:rPr>
          <w:lang w:val="en-US"/>
        </w:rPr>
      </w:pPr>
      <w:r w:rsidRPr="00722913">
        <w:rPr>
          <w:lang w:val="en-US"/>
        </w:rPr>
        <w:t xml:space="preserve">Nutritional management </w:t>
      </w:r>
      <w:r>
        <w:rPr>
          <w:lang w:val="en-US"/>
        </w:rPr>
        <w:t xml:space="preserve">of the patient with congenital heart disease </w:t>
      </w:r>
      <w:r w:rsidRPr="00722913">
        <w:rPr>
          <w:lang w:val="en-US"/>
        </w:rPr>
        <w:t>(</w:t>
      </w:r>
      <w:r>
        <w:rPr>
          <w:lang w:val="en-US"/>
        </w:rPr>
        <w:t xml:space="preserve">F </w:t>
      </w:r>
      <w:proofErr w:type="spellStart"/>
      <w:r>
        <w:rPr>
          <w:lang w:val="en-US"/>
        </w:rPr>
        <w:t>Vala</w:t>
      </w:r>
      <w:proofErr w:type="spellEnd"/>
      <w:r w:rsidRPr="00722913">
        <w:rPr>
          <w:lang w:val="en-GB"/>
        </w:rPr>
        <w:t>)</w:t>
      </w:r>
      <w:r w:rsidRPr="00727447">
        <w:rPr>
          <w:lang w:val="en-US"/>
        </w:rPr>
        <w:t xml:space="preserve"> </w:t>
      </w:r>
    </w:p>
    <w:p w14:paraId="6D6FAFD9" w14:textId="77777777" w:rsidR="0089254D" w:rsidRDefault="0089254D" w:rsidP="0089254D">
      <w:pPr>
        <w:spacing w:after="0" w:line="240" w:lineRule="auto"/>
        <w:rPr>
          <w:i/>
          <w:lang w:val="en-US"/>
        </w:rPr>
      </w:pPr>
      <w:r>
        <w:rPr>
          <w:i/>
          <w:lang w:val="en-US"/>
        </w:rPr>
        <w:t xml:space="preserve">19:30 </w:t>
      </w:r>
      <w:r>
        <w:rPr>
          <w:i/>
          <w:lang w:val="en-US"/>
        </w:rPr>
        <w:tab/>
        <w:t>Departure for dinner</w:t>
      </w:r>
    </w:p>
    <w:p w14:paraId="70BA0886" w14:textId="77777777" w:rsidR="0089254D" w:rsidRPr="0053001F" w:rsidRDefault="0089254D" w:rsidP="0089254D">
      <w:pPr>
        <w:spacing w:after="0" w:line="240" w:lineRule="auto"/>
        <w:rPr>
          <w:i/>
          <w:lang w:val="en-US"/>
        </w:rPr>
      </w:pPr>
    </w:p>
    <w:p w14:paraId="2BE5DDB7" w14:textId="77777777" w:rsidR="0089254D" w:rsidRPr="006D22A4" w:rsidRDefault="0089254D" w:rsidP="0089254D">
      <w:pPr>
        <w:spacing w:after="0" w:line="240" w:lineRule="auto"/>
        <w:rPr>
          <w:b/>
        </w:rPr>
      </w:pPr>
      <w:r w:rsidRPr="006D22A4">
        <w:rPr>
          <w:b/>
        </w:rPr>
        <w:t>Thursday November 24rd, 2016</w:t>
      </w:r>
    </w:p>
    <w:p w14:paraId="2C7771A6" w14:textId="3F610FA1" w:rsidR="0089254D" w:rsidRDefault="0089254D" w:rsidP="0089254D">
      <w:pPr>
        <w:spacing w:after="0" w:line="240" w:lineRule="auto"/>
        <w:ind w:left="1276" w:hanging="1276"/>
        <w:rPr>
          <w:lang w:val="en-US"/>
        </w:rPr>
      </w:pPr>
      <w:r>
        <w:rPr>
          <w:lang w:val="en-US"/>
        </w:rPr>
        <w:t>08:30-9:15</w:t>
      </w:r>
      <w:r>
        <w:rPr>
          <w:lang w:val="en-US"/>
        </w:rPr>
        <w:tab/>
        <w:t xml:space="preserve">Clinical cases </w:t>
      </w:r>
      <w:r w:rsidR="00B26383">
        <w:rPr>
          <w:lang w:val="en-US"/>
        </w:rPr>
        <w:t>(2 small groups)</w:t>
      </w:r>
    </w:p>
    <w:p w14:paraId="7D4FC1AC" w14:textId="77777777" w:rsidR="0089254D" w:rsidRPr="00722913" w:rsidRDefault="0089254D" w:rsidP="0089254D">
      <w:pPr>
        <w:spacing w:after="0" w:line="240" w:lineRule="auto"/>
        <w:rPr>
          <w:lang w:val="en-US"/>
        </w:rPr>
      </w:pPr>
      <w:r>
        <w:rPr>
          <w:lang w:val="en-US"/>
        </w:rPr>
        <w:t>9:15-10:45</w:t>
      </w:r>
      <w:r>
        <w:rPr>
          <w:lang w:val="en-US"/>
        </w:rPr>
        <w:tab/>
      </w:r>
      <w:r w:rsidRPr="00722913">
        <w:rPr>
          <w:lang w:val="en-US"/>
        </w:rPr>
        <w:t>Fluid and electrolyte management of the preterm infant (M Domellöf)</w:t>
      </w:r>
    </w:p>
    <w:p w14:paraId="77C5D18D" w14:textId="77777777" w:rsidR="0089254D" w:rsidRPr="00722913" w:rsidRDefault="0089254D" w:rsidP="0089254D">
      <w:pPr>
        <w:spacing w:after="0" w:line="240" w:lineRule="auto"/>
        <w:ind w:firstLine="1304"/>
        <w:rPr>
          <w:lang w:val="en-US"/>
        </w:rPr>
      </w:pPr>
      <w:r w:rsidRPr="00722913">
        <w:rPr>
          <w:lang w:val="en-US"/>
        </w:rPr>
        <w:t>Fluid and electrolyte management of the PICU patient (</w:t>
      </w:r>
      <w:r w:rsidRPr="00722913">
        <w:rPr>
          <w:lang w:val="en-GB"/>
        </w:rPr>
        <w:t>K Joosten</w:t>
      </w:r>
      <w:r w:rsidRPr="00722913">
        <w:rPr>
          <w:lang w:val="en-US"/>
        </w:rPr>
        <w:t>)</w:t>
      </w:r>
    </w:p>
    <w:p w14:paraId="7B0507FA" w14:textId="77777777" w:rsidR="0089254D" w:rsidRPr="00722913" w:rsidRDefault="0089254D" w:rsidP="0089254D">
      <w:pPr>
        <w:spacing w:after="0" w:line="240" w:lineRule="auto"/>
        <w:rPr>
          <w:i/>
          <w:lang w:val="en-US"/>
        </w:rPr>
      </w:pPr>
      <w:r w:rsidRPr="00722913">
        <w:rPr>
          <w:i/>
          <w:lang w:val="en-US"/>
        </w:rPr>
        <w:t>10:45-11:15</w:t>
      </w:r>
      <w:r w:rsidRPr="00722913">
        <w:rPr>
          <w:i/>
          <w:lang w:val="en-US"/>
        </w:rPr>
        <w:tab/>
        <w:t>Coffee break</w:t>
      </w:r>
    </w:p>
    <w:p w14:paraId="0B100878" w14:textId="77777777" w:rsidR="0089254D" w:rsidRPr="00727447" w:rsidRDefault="0089254D" w:rsidP="0089254D">
      <w:pPr>
        <w:spacing w:after="0" w:line="240" w:lineRule="auto"/>
        <w:rPr>
          <w:i/>
          <w:lang w:val="en-US"/>
        </w:rPr>
      </w:pPr>
      <w:r w:rsidRPr="00722913">
        <w:rPr>
          <w:lang w:val="en-US"/>
        </w:rPr>
        <w:t xml:space="preserve">11:15-13:00 </w:t>
      </w:r>
      <w:r w:rsidRPr="00722913">
        <w:rPr>
          <w:lang w:val="en-US"/>
        </w:rPr>
        <w:tab/>
        <w:t>Assessment of nutritional status</w:t>
      </w:r>
      <w:r>
        <w:rPr>
          <w:lang w:val="en-US"/>
        </w:rPr>
        <w:t xml:space="preserve"> during hospitalization in the PICU (J Hulst)</w:t>
      </w:r>
    </w:p>
    <w:p w14:paraId="0121A6CF" w14:textId="77777777" w:rsidR="0089254D" w:rsidRDefault="0089254D" w:rsidP="0089254D">
      <w:pPr>
        <w:spacing w:after="0" w:line="240" w:lineRule="auto"/>
        <w:rPr>
          <w:lang w:val="en-US"/>
        </w:rPr>
      </w:pPr>
      <w:r>
        <w:rPr>
          <w:lang w:val="en-US"/>
        </w:rPr>
        <w:tab/>
        <w:t>Which growth in the NICU for which outcomes? (N Embleton)</w:t>
      </w:r>
    </w:p>
    <w:p w14:paraId="0309040E" w14:textId="77777777" w:rsidR="0089254D" w:rsidRPr="00787495" w:rsidRDefault="0089254D" w:rsidP="0089254D">
      <w:pPr>
        <w:spacing w:after="0" w:line="240" w:lineRule="auto"/>
        <w:rPr>
          <w:i/>
          <w:lang w:val="en-US"/>
        </w:rPr>
      </w:pPr>
      <w:r>
        <w:rPr>
          <w:i/>
          <w:lang w:val="en-US"/>
        </w:rPr>
        <w:t>13:00-14</w:t>
      </w:r>
      <w:r w:rsidRPr="00E31B0F">
        <w:rPr>
          <w:i/>
          <w:lang w:val="en-US"/>
        </w:rPr>
        <w:t>:00</w:t>
      </w:r>
      <w:r w:rsidRPr="00E31B0F">
        <w:rPr>
          <w:i/>
          <w:lang w:val="en-US"/>
        </w:rPr>
        <w:tab/>
        <w:t>Lunch</w:t>
      </w:r>
    </w:p>
    <w:p w14:paraId="0BED510D" w14:textId="312ACE35" w:rsidR="0089254D" w:rsidRDefault="0089254D" w:rsidP="0089254D">
      <w:pPr>
        <w:spacing w:after="0" w:line="240" w:lineRule="auto"/>
        <w:rPr>
          <w:lang w:val="en-US"/>
        </w:rPr>
      </w:pPr>
      <w:r>
        <w:rPr>
          <w:lang w:val="en-US"/>
        </w:rPr>
        <w:t>14:00-14:45</w:t>
      </w:r>
      <w:r>
        <w:rPr>
          <w:lang w:val="en-US"/>
        </w:rPr>
        <w:tab/>
        <w:t xml:space="preserve">Clinical cases </w:t>
      </w:r>
      <w:r w:rsidR="00B26383">
        <w:rPr>
          <w:lang w:val="en-US"/>
        </w:rPr>
        <w:t>(2 small groups)</w:t>
      </w:r>
    </w:p>
    <w:p w14:paraId="2A4B1509" w14:textId="77777777" w:rsidR="0089254D" w:rsidRDefault="0089254D" w:rsidP="0089254D">
      <w:pPr>
        <w:spacing w:after="0" w:line="240" w:lineRule="auto"/>
        <w:rPr>
          <w:lang w:val="en-US"/>
        </w:rPr>
      </w:pPr>
      <w:r>
        <w:rPr>
          <w:lang w:val="en-US"/>
        </w:rPr>
        <w:t>14:45-16:00</w:t>
      </w:r>
      <w:r>
        <w:rPr>
          <w:lang w:val="en-US"/>
        </w:rPr>
        <w:tab/>
        <w:t xml:space="preserve">Micronutrients requirements (M </w:t>
      </w:r>
      <w:r w:rsidRPr="0078366B">
        <w:rPr>
          <w:lang w:val="en-US"/>
        </w:rPr>
        <w:t>Domellöf</w:t>
      </w:r>
      <w:r>
        <w:rPr>
          <w:lang w:val="en-US"/>
        </w:rPr>
        <w:t>)</w:t>
      </w:r>
    </w:p>
    <w:p w14:paraId="1D72B30A" w14:textId="77777777" w:rsidR="0089254D" w:rsidRDefault="0089254D" w:rsidP="0089254D">
      <w:pPr>
        <w:spacing w:after="0" w:line="240" w:lineRule="auto"/>
        <w:ind w:firstLine="1304"/>
        <w:rPr>
          <w:lang w:val="en-US"/>
        </w:rPr>
      </w:pPr>
      <w:r w:rsidRPr="00722913">
        <w:rPr>
          <w:lang w:val="en-US"/>
        </w:rPr>
        <w:t>Amino acid metabolism and requirements for the preterm infant (C van den Akker</w:t>
      </w:r>
      <w:r w:rsidRPr="00722913">
        <w:rPr>
          <w:lang w:val="en-GB"/>
        </w:rPr>
        <w:t>)</w:t>
      </w:r>
      <w:r w:rsidRPr="00727447">
        <w:rPr>
          <w:lang w:val="en-US"/>
        </w:rPr>
        <w:t xml:space="preserve"> </w:t>
      </w:r>
    </w:p>
    <w:p w14:paraId="544B4CEA" w14:textId="77777777" w:rsidR="0089254D" w:rsidRPr="00E31B0F" w:rsidRDefault="0089254D" w:rsidP="0089254D">
      <w:pPr>
        <w:spacing w:after="0" w:line="240" w:lineRule="auto"/>
        <w:rPr>
          <w:i/>
          <w:lang w:val="en-US"/>
        </w:rPr>
      </w:pPr>
      <w:r>
        <w:rPr>
          <w:i/>
          <w:lang w:val="en-US"/>
        </w:rPr>
        <w:t>16:00-16:30</w:t>
      </w:r>
      <w:r w:rsidRPr="00E31B0F">
        <w:rPr>
          <w:i/>
          <w:lang w:val="en-US"/>
        </w:rPr>
        <w:tab/>
        <w:t>Coffee break</w:t>
      </w:r>
    </w:p>
    <w:p w14:paraId="67D29561" w14:textId="77777777" w:rsidR="0089254D" w:rsidRPr="00787495" w:rsidRDefault="0089254D" w:rsidP="0089254D">
      <w:pPr>
        <w:spacing w:after="0" w:line="240" w:lineRule="auto"/>
        <w:rPr>
          <w:lang w:val="en-GB"/>
        </w:rPr>
      </w:pPr>
      <w:r>
        <w:rPr>
          <w:lang w:val="en-US"/>
        </w:rPr>
        <w:t>16:30-18:00</w:t>
      </w:r>
      <w:r>
        <w:rPr>
          <w:lang w:val="en-US"/>
        </w:rPr>
        <w:tab/>
        <w:t>Choice of a lipid emulsion (A Lapillonne)</w:t>
      </w:r>
    </w:p>
    <w:p w14:paraId="14B9AB6B" w14:textId="77777777" w:rsidR="0089254D" w:rsidRDefault="0089254D" w:rsidP="0089254D">
      <w:pPr>
        <w:spacing w:after="0" w:line="240" w:lineRule="auto"/>
        <w:ind w:firstLine="1304"/>
        <w:rPr>
          <w:lang w:val="en-US"/>
        </w:rPr>
      </w:pPr>
      <w:r>
        <w:rPr>
          <w:lang w:val="en-US"/>
        </w:rPr>
        <w:t xml:space="preserve">Management of PN induced cholestasis </w:t>
      </w:r>
      <w:r w:rsidRPr="00206AE7">
        <w:rPr>
          <w:lang w:val="en-US"/>
        </w:rPr>
        <w:t>(</w:t>
      </w:r>
      <w:r>
        <w:rPr>
          <w:lang w:val="en-US"/>
        </w:rPr>
        <w:t>O Goulet)</w:t>
      </w:r>
    </w:p>
    <w:p w14:paraId="31F1E10B" w14:textId="77777777" w:rsidR="0089254D" w:rsidRDefault="0089254D" w:rsidP="0089254D">
      <w:pPr>
        <w:spacing w:after="0" w:line="240" w:lineRule="auto"/>
        <w:rPr>
          <w:lang w:val="en-US"/>
        </w:rPr>
      </w:pPr>
      <w:r>
        <w:rPr>
          <w:lang w:val="en-US"/>
        </w:rPr>
        <w:tab/>
      </w:r>
    </w:p>
    <w:p w14:paraId="27532D2D" w14:textId="77777777" w:rsidR="0089254D" w:rsidRDefault="0089254D" w:rsidP="0089254D">
      <w:pPr>
        <w:spacing w:after="0" w:line="240" w:lineRule="auto"/>
        <w:rPr>
          <w:i/>
          <w:lang w:val="en-US"/>
        </w:rPr>
      </w:pPr>
      <w:r>
        <w:rPr>
          <w:i/>
          <w:lang w:val="en-US"/>
        </w:rPr>
        <w:t>18:30-Social activity and d</w:t>
      </w:r>
      <w:r w:rsidRPr="0053001F">
        <w:rPr>
          <w:i/>
          <w:lang w:val="en-US"/>
        </w:rPr>
        <w:t>inner</w:t>
      </w:r>
    </w:p>
    <w:p w14:paraId="3CF8EA72" w14:textId="77777777" w:rsidR="0089254D" w:rsidRPr="0053001F" w:rsidRDefault="0089254D" w:rsidP="0089254D">
      <w:pPr>
        <w:spacing w:after="0" w:line="240" w:lineRule="auto"/>
        <w:rPr>
          <w:i/>
          <w:lang w:val="en-US"/>
        </w:rPr>
      </w:pPr>
    </w:p>
    <w:p w14:paraId="3446DBC0" w14:textId="77777777" w:rsidR="0089254D" w:rsidRPr="006D22A4" w:rsidRDefault="0089254D" w:rsidP="0089254D">
      <w:pPr>
        <w:spacing w:after="0" w:line="240" w:lineRule="auto"/>
        <w:rPr>
          <w:b/>
        </w:rPr>
      </w:pPr>
      <w:r>
        <w:rPr>
          <w:b/>
        </w:rPr>
        <w:t>Friday</w:t>
      </w:r>
      <w:r w:rsidRPr="006D22A4">
        <w:rPr>
          <w:b/>
        </w:rPr>
        <w:t xml:space="preserve"> November </w:t>
      </w:r>
      <w:r>
        <w:rPr>
          <w:b/>
        </w:rPr>
        <w:t>25</w:t>
      </w:r>
      <w:r w:rsidRPr="006D22A4">
        <w:rPr>
          <w:b/>
        </w:rPr>
        <w:t>rd, 2016</w:t>
      </w:r>
    </w:p>
    <w:p w14:paraId="1D692167" w14:textId="11E8F5CF" w:rsidR="0089254D" w:rsidRDefault="0089254D" w:rsidP="0089254D">
      <w:pPr>
        <w:spacing w:after="0" w:line="240" w:lineRule="auto"/>
        <w:rPr>
          <w:lang w:val="en-US"/>
        </w:rPr>
      </w:pPr>
      <w:r>
        <w:rPr>
          <w:lang w:val="en-US"/>
        </w:rPr>
        <w:t>09:00-09:45</w:t>
      </w:r>
      <w:r>
        <w:rPr>
          <w:lang w:val="en-US"/>
        </w:rPr>
        <w:tab/>
        <w:t xml:space="preserve">Clinical cases </w:t>
      </w:r>
      <w:r w:rsidR="00B26383">
        <w:rPr>
          <w:lang w:val="en-US"/>
        </w:rPr>
        <w:t>(2 small groups)</w:t>
      </w:r>
    </w:p>
    <w:p w14:paraId="65333F49" w14:textId="77777777" w:rsidR="0089254D" w:rsidRDefault="0089254D" w:rsidP="0089254D">
      <w:pPr>
        <w:spacing w:after="0" w:line="240" w:lineRule="auto"/>
        <w:rPr>
          <w:lang w:val="en-US"/>
        </w:rPr>
      </w:pPr>
      <w:r>
        <w:rPr>
          <w:lang w:val="en-US"/>
        </w:rPr>
        <w:t>09:45-10:30</w:t>
      </w:r>
      <w:r>
        <w:rPr>
          <w:lang w:val="en-US"/>
        </w:rPr>
        <w:tab/>
      </w:r>
      <w:r w:rsidRPr="00787495">
        <w:rPr>
          <w:rFonts w:ascii="Verdana" w:eastAsia="Times New Roman" w:hAnsi="Verdana" w:cs="Tahoma"/>
          <w:bCs/>
          <w:color w:val="000000"/>
          <w:sz w:val="18"/>
          <w:szCs w:val="18"/>
        </w:rPr>
        <w:t>Gastro-intestinal motility during critical illness</w:t>
      </w:r>
      <w:r w:rsidRPr="00787495">
        <w:rPr>
          <w:lang w:val="en-US"/>
        </w:rPr>
        <w:t xml:space="preserve"> </w:t>
      </w:r>
      <w:r>
        <w:rPr>
          <w:lang w:val="en-US"/>
        </w:rPr>
        <w:t>(J Hulst)</w:t>
      </w:r>
    </w:p>
    <w:p w14:paraId="7A0FCFAC" w14:textId="77777777" w:rsidR="0089254D" w:rsidRDefault="0089254D" w:rsidP="0089254D">
      <w:pPr>
        <w:spacing w:after="0" w:line="240" w:lineRule="auto"/>
        <w:ind w:firstLine="1304"/>
        <w:rPr>
          <w:lang w:val="en-US"/>
        </w:rPr>
      </w:pPr>
      <w:r>
        <w:rPr>
          <w:lang w:val="en-US"/>
        </w:rPr>
        <w:t>Transition of short bowel syndrome to the pediatric GI department (I Hojsak)</w:t>
      </w:r>
    </w:p>
    <w:p w14:paraId="4B9EF8DD" w14:textId="77777777" w:rsidR="0089254D" w:rsidRPr="00E31B0F" w:rsidRDefault="0089254D" w:rsidP="0089254D">
      <w:pPr>
        <w:spacing w:after="0" w:line="240" w:lineRule="auto"/>
        <w:rPr>
          <w:i/>
          <w:lang w:val="en-US"/>
        </w:rPr>
      </w:pPr>
      <w:r>
        <w:rPr>
          <w:i/>
          <w:lang w:val="en-US"/>
        </w:rPr>
        <w:t>10</w:t>
      </w:r>
      <w:r w:rsidRPr="00E31B0F">
        <w:rPr>
          <w:i/>
          <w:lang w:val="en-US"/>
        </w:rPr>
        <w:t>:</w:t>
      </w:r>
      <w:r>
        <w:rPr>
          <w:i/>
          <w:lang w:val="en-US"/>
        </w:rPr>
        <w:t>45-11:15</w:t>
      </w:r>
      <w:r w:rsidRPr="00E31B0F">
        <w:rPr>
          <w:i/>
          <w:lang w:val="en-US"/>
        </w:rPr>
        <w:tab/>
        <w:t>Coffee break</w:t>
      </w:r>
    </w:p>
    <w:p w14:paraId="2CBE0809" w14:textId="77777777" w:rsidR="0089254D" w:rsidRDefault="0089254D" w:rsidP="0089254D">
      <w:pPr>
        <w:spacing w:after="0" w:line="240" w:lineRule="auto"/>
        <w:rPr>
          <w:lang w:val="en-US"/>
        </w:rPr>
      </w:pPr>
      <w:r>
        <w:rPr>
          <w:lang w:val="en-US"/>
        </w:rPr>
        <w:t>11:15-12:30</w:t>
      </w:r>
      <w:r>
        <w:rPr>
          <w:lang w:val="en-US"/>
        </w:rPr>
        <w:tab/>
        <w:t xml:space="preserve">Prevention and management of sepsis in the PICU and NICU (J </w:t>
      </w:r>
      <w:proofErr w:type="spellStart"/>
      <w:r>
        <w:rPr>
          <w:lang w:val="en-US"/>
        </w:rPr>
        <w:t>Toubiana</w:t>
      </w:r>
      <w:proofErr w:type="spellEnd"/>
      <w:r>
        <w:rPr>
          <w:lang w:val="en-US"/>
        </w:rPr>
        <w:t>)</w:t>
      </w:r>
    </w:p>
    <w:p w14:paraId="1146FB44" w14:textId="77777777" w:rsidR="0089254D" w:rsidRDefault="0089254D" w:rsidP="0089254D">
      <w:pPr>
        <w:spacing w:after="0" w:line="240" w:lineRule="auto"/>
        <w:ind w:firstLine="1304"/>
        <w:rPr>
          <w:lang w:val="en-US"/>
        </w:rPr>
      </w:pPr>
      <w:r w:rsidRPr="00787495">
        <w:rPr>
          <w:rFonts w:ascii="Verdana" w:eastAsia="Times New Roman" w:hAnsi="Verdana" w:cs="Tahoma"/>
          <w:bCs/>
          <w:color w:val="000000"/>
          <w:sz w:val="18"/>
          <w:szCs w:val="18"/>
        </w:rPr>
        <w:t>Venous access and prevention of complications</w:t>
      </w:r>
      <w:r>
        <w:rPr>
          <w:lang w:val="en-US"/>
        </w:rPr>
        <w:t xml:space="preserve"> (I Hojsak)</w:t>
      </w:r>
    </w:p>
    <w:p w14:paraId="6B2229CE" w14:textId="77777777" w:rsidR="0089254D" w:rsidRDefault="0089254D" w:rsidP="0089254D">
      <w:pPr>
        <w:spacing w:after="0" w:line="240" w:lineRule="auto"/>
        <w:rPr>
          <w:lang w:val="en-US"/>
        </w:rPr>
      </w:pPr>
      <w:r>
        <w:rPr>
          <w:lang w:val="en-US"/>
        </w:rPr>
        <w:t>12:30-13:00</w:t>
      </w:r>
      <w:r w:rsidRPr="004333CC">
        <w:rPr>
          <w:lang w:val="en-US"/>
        </w:rPr>
        <w:t xml:space="preserve"> </w:t>
      </w:r>
      <w:r>
        <w:rPr>
          <w:lang w:val="en-US"/>
        </w:rPr>
        <w:tab/>
        <w:t>Concluding remarks</w:t>
      </w:r>
    </w:p>
    <w:p w14:paraId="18AAB654" w14:textId="77777777" w:rsidR="0089254D" w:rsidRDefault="0089254D" w:rsidP="0089254D">
      <w:pPr>
        <w:rPr>
          <w:color w:val="FF0000"/>
          <w:lang w:val="en-US"/>
        </w:rPr>
      </w:pPr>
    </w:p>
    <w:p w14:paraId="2C64952C" w14:textId="69998491" w:rsidR="00E053DC" w:rsidRPr="00E053DC" w:rsidRDefault="00E053DC" w:rsidP="00E053DC">
      <w:pPr>
        <w:rPr>
          <w:b/>
          <w:lang w:val="en-US"/>
        </w:rPr>
      </w:pPr>
    </w:p>
    <w:sectPr w:rsidR="00E053DC" w:rsidRPr="00E053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A5E38"/>
    <w:multiLevelType w:val="hybridMultilevel"/>
    <w:tmpl w:val="C1E64F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379"/>
    <w:rsid w:val="0003749B"/>
    <w:rsid w:val="00071DFE"/>
    <w:rsid w:val="000E4E54"/>
    <w:rsid w:val="00100B28"/>
    <w:rsid w:val="00114C85"/>
    <w:rsid w:val="00121206"/>
    <w:rsid w:val="001A4775"/>
    <w:rsid w:val="001B170A"/>
    <w:rsid w:val="001B1D93"/>
    <w:rsid w:val="001E6327"/>
    <w:rsid w:val="001F143E"/>
    <w:rsid w:val="001F49C5"/>
    <w:rsid w:val="0020427E"/>
    <w:rsid w:val="00206AE7"/>
    <w:rsid w:val="00233685"/>
    <w:rsid w:val="00253573"/>
    <w:rsid w:val="00272A58"/>
    <w:rsid w:val="0027465F"/>
    <w:rsid w:val="002B3BD9"/>
    <w:rsid w:val="002F10D6"/>
    <w:rsid w:val="002F19E0"/>
    <w:rsid w:val="00312CF6"/>
    <w:rsid w:val="003215DA"/>
    <w:rsid w:val="00345CA0"/>
    <w:rsid w:val="0037341E"/>
    <w:rsid w:val="00373EB4"/>
    <w:rsid w:val="003853B2"/>
    <w:rsid w:val="003A53C1"/>
    <w:rsid w:val="003C4D3E"/>
    <w:rsid w:val="003D0A06"/>
    <w:rsid w:val="00434379"/>
    <w:rsid w:val="00443E83"/>
    <w:rsid w:val="00450932"/>
    <w:rsid w:val="0046513E"/>
    <w:rsid w:val="00487AB9"/>
    <w:rsid w:val="004A11A9"/>
    <w:rsid w:val="004C5C53"/>
    <w:rsid w:val="004D1D42"/>
    <w:rsid w:val="004D6FEA"/>
    <w:rsid w:val="0053001F"/>
    <w:rsid w:val="005358B0"/>
    <w:rsid w:val="00542707"/>
    <w:rsid w:val="00574900"/>
    <w:rsid w:val="005952B2"/>
    <w:rsid w:val="005B3757"/>
    <w:rsid w:val="005C407B"/>
    <w:rsid w:val="005E4EF3"/>
    <w:rsid w:val="00617B3B"/>
    <w:rsid w:val="00694C18"/>
    <w:rsid w:val="00695ABC"/>
    <w:rsid w:val="006D22A4"/>
    <w:rsid w:val="006D416E"/>
    <w:rsid w:val="006D6353"/>
    <w:rsid w:val="006E5301"/>
    <w:rsid w:val="006E5408"/>
    <w:rsid w:val="00721037"/>
    <w:rsid w:val="007221A0"/>
    <w:rsid w:val="00722913"/>
    <w:rsid w:val="00727447"/>
    <w:rsid w:val="007301F1"/>
    <w:rsid w:val="00736538"/>
    <w:rsid w:val="00740D1E"/>
    <w:rsid w:val="0078366B"/>
    <w:rsid w:val="00787495"/>
    <w:rsid w:val="007907B8"/>
    <w:rsid w:val="007A5200"/>
    <w:rsid w:val="0083705A"/>
    <w:rsid w:val="00880C74"/>
    <w:rsid w:val="0089254D"/>
    <w:rsid w:val="008A269F"/>
    <w:rsid w:val="008B3E0C"/>
    <w:rsid w:val="008F0BB2"/>
    <w:rsid w:val="009A7002"/>
    <w:rsid w:val="009C5685"/>
    <w:rsid w:val="009E291E"/>
    <w:rsid w:val="00A1589A"/>
    <w:rsid w:val="00A62844"/>
    <w:rsid w:val="00A70266"/>
    <w:rsid w:val="00A7279A"/>
    <w:rsid w:val="00A72DAF"/>
    <w:rsid w:val="00AB7958"/>
    <w:rsid w:val="00AE5C40"/>
    <w:rsid w:val="00AF37DD"/>
    <w:rsid w:val="00B00F80"/>
    <w:rsid w:val="00B26383"/>
    <w:rsid w:val="00B36DBE"/>
    <w:rsid w:val="00B421C1"/>
    <w:rsid w:val="00B47F0B"/>
    <w:rsid w:val="00B62F0B"/>
    <w:rsid w:val="00BC3F2D"/>
    <w:rsid w:val="00C03869"/>
    <w:rsid w:val="00C045D6"/>
    <w:rsid w:val="00C22BA4"/>
    <w:rsid w:val="00C57033"/>
    <w:rsid w:val="00C866C2"/>
    <w:rsid w:val="00C971E0"/>
    <w:rsid w:val="00CB47C6"/>
    <w:rsid w:val="00CD52DC"/>
    <w:rsid w:val="00CD551C"/>
    <w:rsid w:val="00CE20A8"/>
    <w:rsid w:val="00CF5F73"/>
    <w:rsid w:val="00D02F43"/>
    <w:rsid w:val="00D03C5A"/>
    <w:rsid w:val="00D530CA"/>
    <w:rsid w:val="00D540D7"/>
    <w:rsid w:val="00D839C6"/>
    <w:rsid w:val="00DA1D9A"/>
    <w:rsid w:val="00E053DC"/>
    <w:rsid w:val="00E06235"/>
    <w:rsid w:val="00E103EC"/>
    <w:rsid w:val="00E31B0F"/>
    <w:rsid w:val="00E44921"/>
    <w:rsid w:val="00E85D02"/>
    <w:rsid w:val="00EB526B"/>
    <w:rsid w:val="00EC5110"/>
    <w:rsid w:val="00EE0577"/>
    <w:rsid w:val="00F25016"/>
    <w:rsid w:val="00F31C45"/>
    <w:rsid w:val="00F455B9"/>
    <w:rsid w:val="00F462FB"/>
    <w:rsid w:val="00F94557"/>
    <w:rsid w:val="00FA217A"/>
    <w:rsid w:val="00FD4C39"/>
    <w:rsid w:val="00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A1E2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3C1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semiHidden/>
    <w:unhideWhenUsed/>
    <w:rsid w:val="00253573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ypsnitt"/>
    <w:link w:val="Oformateradtext"/>
    <w:uiPriority w:val="99"/>
    <w:semiHidden/>
    <w:rsid w:val="00253573"/>
    <w:rPr>
      <w:rFonts w:ascii="Calibri" w:hAnsi="Calibri"/>
      <w:szCs w:val="21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839C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839C6"/>
    <w:rPr>
      <w:rFonts w:ascii="Lucida Grande" w:hAnsi="Lucida Grande" w:cs="Lucida Grande"/>
      <w:sz w:val="18"/>
      <w:szCs w:val="18"/>
    </w:rPr>
  </w:style>
  <w:style w:type="character" w:styleId="Kommentarsreferens">
    <w:name w:val="annotation reference"/>
    <w:basedOn w:val="Standardstycketypsnitt"/>
    <w:uiPriority w:val="99"/>
    <w:semiHidden/>
    <w:unhideWhenUsed/>
    <w:rsid w:val="00C971E0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71E0"/>
    <w:pPr>
      <w:spacing w:line="240" w:lineRule="auto"/>
    </w:pPr>
    <w:rPr>
      <w:sz w:val="24"/>
      <w:szCs w:val="24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C971E0"/>
    <w:rPr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71E0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71E0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6E5301"/>
    <w:pPr>
      <w:ind w:left="720"/>
      <w:contextualSpacing/>
    </w:pPr>
  </w:style>
  <w:style w:type="table" w:styleId="Tabellrutnt">
    <w:name w:val="Table Grid"/>
    <w:basedOn w:val="Normaltabell"/>
    <w:uiPriority w:val="59"/>
    <w:rsid w:val="00465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3C1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semiHidden/>
    <w:unhideWhenUsed/>
    <w:rsid w:val="00253573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ypsnitt"/>
    <w:link w:val="Oformateradtext"/>
    <w:uiPriority w:val="99"/>
    <w:semiHidden/>
    <w:rsid w:val="00253573"/>
    <w:rPr>
      <w:rFonts w:ascii="Calibri" w:hAnsi="Calibri"/>
      <w:szCs w:val="21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839C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839C6"/>
    <w:rPr>
      <w:rFonts w:ascii="Lucida Grande" w:hAnsi="Lucida Grande" w:cs="Lucida Grande"/>
      <w:sz w:val="18"/>
      <w:szCs w:val="18"/>
    </w:rPr>
  </w:style>
  <w:style w:type="character" w:styleId="Kommentarsreferens">
    <w:name w:val="annotation reference"/>
    <w:basedOn w:val="Standardstycketypsnitt"/>
    <w:uiPriority w:val="99"/>
    <w:semiHidden/>
    <w:unhideWhenUsed/>
    <w:rsid w:val="00C971E0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71E0"/>
    <w:pPr>
      <w:spacing w:line="240" w:lineRule="auto"/>
    </w:pPr>
    <w:rPr>
      <w:sz w:val="24"/>
      <w:szCs w:val="24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C971E0"/>
    <w:rPr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71E0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71E0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6E5301"/>
    <w:pPr>
      <w:ind w:left="720"/>
      <w:contextualSpacing/>
    </w:pPr>
  </w:style>
  <w:style w:type="table" w:styleId="Tabellrutnt">
    <w:name w:val="Table Grid"/>
    <w:basedOn w:val="Normaltabell"/>
    <w:uiPriority w:val="59"/>
    <w:rsid w:val="00465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2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4163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3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53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60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9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278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8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72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544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812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140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69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563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023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92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93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6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4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58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02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070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092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072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650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54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97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02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186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838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787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532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477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9363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576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598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365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1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967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69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45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750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1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72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942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933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296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7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1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13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05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63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1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953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290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878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809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369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46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9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4218</Characters>
  <Application>Microsoft Macintosh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Tine Brink Henriksen</dc:creator>
  <cp:lastModifiedBy>Béatrice Skiöld</cp:lastModifiedBy>
  <cp:revision>2</cp:revision>
  <dcterms:created xsi:type="dcterms:W3CDTF">2016-08-15T19:58:00Z</dcterms:created>
  <dcterms:modified xsi:type="dcterms:W3CDTF">2016-08-15T19:58:00Z</dcterms:modified>
</cp:coreProperties>
</file>